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F3738" w14:textId="77777777" w:rsidR="00CA45A8" w:rsidRDefault="00CA45A8" w:rsidP="00724A1B">
      <w:pPr>
        <w:rPr>
          <w:rFonts w:ascii="Calibri" w:eastAsia="Calibri" w:hAnsi="Calibri" w:cs="Calibri"/>
          <w:b/>
          <w:bCs/>
          <w:sz w:val="24"/>
          <w:szCs w:val="24"/>
          <w:u w:val="single"/>
          <w:lang w:val="en-GB"/>
        </w:rPr>
      </w:pPr>
    </w:p>
    <w:p w14:paraId="044AC3F4" w14:textId="3E5448F2" w:rsidR="008A1ABC" w:rsidRDefault="6B6D3EA3" w:rsidP="6B6D3EA3">
      <w:pPr>
        <w:jc w:val="center"/>
        <w:rPr>
          <w:rFonts w:ascii="Calibri" w:eastAsia="Calibri" w:hAnsi="Calibri" w:cs="Calibri"/>
          <w:sz w:val="24"/>
          <w:szCs w:val="24"/>
        </w:rPr>
      </w:pPr>
      <w:r w:rsidRPr="6B6D3EA3">
        <w:rPr>
          <w:rFonts w:ascii="Calibri" w:eastAsia="Calibri" w:hAnsi="Calibri" w:cs="Calibri"/>
          <w:b/>
          <w:bCs/>
          <w:sz w:val="24"/>
          <w:szCs w:val="24"/>
          <w:u w:val="single"/>
          <w:lang w:val="en-GB"/>
        </w:rPr>
        <w:t>WITNESS STATEMENT</w:t>
      </w:r>
    </w:p>
    <w:p w14:paraId="3433CD42" w14:textId="4A06CB4C" w:rsidR="008A1ABC" w:rsidRDefault="6B6D3EA3" w:rsidP="6B6D3EA3">
      <w:pPr>
        <w:rPr>
          <w:rFonts w:ascii="Calibri" w:eastAsia="Calibri" w:hAnsi="Calibri" w:cs="Calibri"/>
          <w:sz w:val="16"/>
          <w:szCs w:val="16"/>
        </w:rPr>
      </w:pPr>
      <w:r w:rsidRPr="6B6D3EA3">
        <w:rPr>
          <w:rFonts w:ascii="Calibri" w:eastAsia="Calibri" w:hAnsi="Calibri" w:cs="Calibri"/>
          <w:sz w:val="16"/>
          <w:szCs w:val="16"/>
          <w:lang w:val="en-GB"/>
        </w:rPr>
        <w:t xml:space="preserve">Dear Sir/Madam, </w:t>
      </w:r>
    </w:p>
    <w:p w14:paraId="633B4487" w14:textId="2FB165BE" w:rsidR="008A1ABC" w:rsidRDefault="008A1ABC" w:rsidP="6B6D3EA3">
      <w:pPr>
        <w:rPr>
          <w:rFonts w:ascii="Calibri" w:eastAsia="Calibri" w:hAnsi="Calibri" w:cs="Calibri"/>
          <w:sz w:val="16"/>
          <w:szCs w:val="16"/>
        </w:rPr>
      </w:pPr>
    </w:p>
    <w:p w14:paraId="33A50861" w14:textId="3686F0EC" w:rsidR="008A1ABC" w:rsidRDefault="6B6D3EA3" w:rsidP="6B6D3EA3">
      <w:pPr>
        <w:rPr>
          <w:rFonts w:ascii="Calibri" w:eastAsia="Calibri" w:hAnsi="Calibri" w:cs="Calibri"/>
          <w:sz w:val="16"/>
          <w:szCs w:val="16"/>
        </w:rPr>
      </w:pPr>
      <w:r w:rsidRPr="6B6D3EA3">
        <w:rPr>
          <w:rFonts w:ascii="Calibri" w:eastAsia="Calibri" w:hAnsi="Calibri" w:cs="Calibri"/>
          <w:sz w:val="16"/>
          <w:szCs w:val="16"/>
          <w:lang w:val="en-GB"/>
        </w:rPr>
        <w:t xml:space="preserve">We are a group of law-abiding parents who have become increasingly concerned with the actions of both our national and local governments. </w:t>
      </w:r>
    </w:p>
    <w:p w14:paraId="491DC60A" w14:textId="547175D3" w:rsidR="008A1ABC" w:rsidRDefault="6B6D3EA3" w:rsidP="6B6D3EA3">
      <w:pPr>
        <w:rPr>
          <w:rFonts w:ascii="Calibri" w:eastAsia="Calibri" w:hAnsi="Calibri" w:cs="Calibri"/>
          <w:sz w:val="16"/>
          <w:szCs w:val="16"/>
        </w:rPr>
      </w:pPr>
      <w:r w:rsidRPr="6B6D3EA3">
        <w:rPr>
          <w:rFonts w:ascii="Calibri" w:eastAsia="Calibri" w:hAnsi="Calibri" w:cs="Calibri"/>
          <w:sz w:val="16"/>
          <w:szCs w:val="16"/>
          <w:lang w:val="en-GB"/>
        </w:rPr>
        <w:t>We have discovered factual information from official government sources that is in direct contradiction to the well-being of our health and also to our inalienable rights as sovereign human-beings. We are here today to hand in this statement of fact. We hope the relevant bodies of crime investigation will complete the necessary due diligence in assisting us in protecting ourselves and our families. We are imploring the United Kingdom Law Enforcement to uphold their oath of office to “protect and serve the people” and investigate these matters for the sake of all our families.</w:t>
      </w:r>
    </w:p>
    <w:p w14:paraId="04D3D7A0" w14:textId="13AE7705" w:rsidR="008A1ABC" w:rsidRDefault="008A1ABC" w:rsidP="6B6D3EA3">
      <w:pPr>
        <w:rPr>
          <w:rFonts w:ascii="Calibri" w:eastAsia="Calibri" w:hAnsi="Calibri" w:cs="Calibri"/>
          <w:sz w:val="16"/>
          <w:szCs w:val="16"/>
        </w:rPr>
      </w:pPr>
    </w:p>
    <w:p w14:paraId="0CA6CBAC" w14:textId="3F4BA1C6" w:rsidR="008A1ABC" w:rsidRDefault="00DD6649" w:rsidP="6B6D3EA3">
      <w:pPr>
        <w:rPr>
          <w:rFonts w:ascii="Calibri" w:eastAsia="Calibri" w:hAnsi="Calibri" w:cs="Calibri"/>
          <w:color w:val="0B0C0C"/>
          <w:sz w:val="16"/>
          <w:szCs w:val="16"/>
        </w:rPr>
      </w:pPr>
      <w:r w:rsidRPr="59DDC6BA">
        <w:rPr>
          <w:rFonts w:ascii="Calibri" w:eastAsia="Calibri" w:hAnsi="Calibri" w:cs="Calibri"/>
          <w:sz w:val="16"/>
          <w:szCs w:val="16"/>
          <w:lang w:val="en-GB"/>
        </w:rPr>
        <w:t>Firstly,</w:t>
      </w:r>
      <w:r w:rsidR="59DDC6BA" w:rsidRPr="59DDC6BA">
        <w:rPr>
          <w:rFonts w:ascii="Calibri" w:eastAsia="Calibri" w:hAnsi="Calibri" w:cs="Calibri"/>
          <w:sz w:val="16"/>
          <w:szCs w:val="16"/>
          <w:lang w:val="en-GB"/>
        </w:rPr>
        <w:t xml:space="preserve"> on March 19</w:t>
      </w:r>
      <w:r w:rsidR="59DDC6BA" w:rsidRPr="59DDC6BA">
        <w:rPr>
          <w:rFonts w:ascii="Calibri" w:eastAsia="Calibri" w:hAnsi="Calibri" w:cs="Calibri"/>
          <w:sz w:val="16"/>
          <w:szCs w:val="16"/>
          <w:vertAlign w:val="superscript"/>
          <w:lang w:val="en-GB"/>
        </w:rPr>
        <w:t>th</w:t>
      </w:r>
      <w:r w:rsidR="59DDC6BA" w:rsidRPr="59DDC6BA">
        <w:rPr>
          <w:rFonts w:ascii="Calibri" w:eastAsia="Calibri" w:hAnsi="Calibri" w:cs="Calibri"/>
          <w:sz w:val="16"/>
          <w:szCs w:val="16"/>
          <w:lang w:val="en-GB"/>
        </w:rPr>
        <w:t xml:space="preserve"> 2020 the Government of the United Kingdom issued an update on their official website downgrading COVID-19. “</w:t>
      </w:r>
      <w:r w:rsidR="59DDC6BA" w:rsidRPr="59DDC6BA">
        <w:rPr>
          <w:rFonts w:ascii="Calibri" w:eastAsia="Calibri" w:hAnsi="Calibri" w:cs="Calibri"/>
          <w:color w:val="0B0C0C"/>
          <w:sz w:val="16"/>
          <w:szCs w:val="16"/>
          <w:lang w:val="en-GB"/>
        </w:rPr>
        <w:t>As of 19 March 2020, COVID-19 is no longer considered to be a high consequence infectious disease (HCID) in the UK. </w:t>
      </w:r>
    </w:p>
    <w:p w14:paraId="01BC75D9" w14:textId="563DEFD1" w:rsidR="008A1ABC" w:rsidRDefault="007A2358" w:rsidP="6B6D3EA3">
      <w:pPr>
        <w:rPr>
          <w:rFonts w:ascii="Calibri" w:eastAsia="Calibri" w:hAnsi="Calibri" w:cs="Calibri"/>
          <w:sz w:val="16"/>
          <w:szCs w:val="16"/>
        </w:rPr>
      </w:pPr>
      <w:hyperlink r:id="rId8">
        <w:r w:rsidR="6B6D3EA3" w:rsidRPr="6B6D3EA3">
          <w:rPr>
            <w:rStyle w:val="Hyperlink"/>
            <w:rFonts w:ascii="Calibri" w:eastAsia="Calibri" w:hAnsi="Calibri" w:cs="Calibri"/>
            <w:sz w:val="16"/>
            <w:szCs w:val="16"/>
            <w:lang w:val="en-GB"/>
          </w:rPr>
          <w:t>https://www.gov.uk/guidance/high-consequence-infectious-diseases-hcid</w:t>
        </w:r>
      </w:hyperlink>
    </w:p>
    <w:p w14:paraId="5255FA81" w14:textId="17C61722" w:rsidR="008A1ABC" w:rsidRDefault="6B6D3EA3" w:rsidP="6B6D3EA3">
      <w:pPr>
        <w:rPr>
          <w:rFonts w:ascii="Calibri" w:eastAsia="Calibri" w:hAnsi="Calibri" w:cs="Calibri"/>
          <w:sz w:val="16"/>
          <w:szCs w:val="16"/>
        </w:rPr>
      </w:pPr>
      <w:r w:rsidRPr="6B6D3EA3">
        <w:rPr>
          <w:rFonts w:ascii="Calibri" w:eastAsia="Calibri" w:hAnsi="Calibri" w:cs="Calibri"/>
          <w:sz w:val="16"/>
          <w:szCs w:val="16"/>
          <w:lang w:val="en-GB"/>
        </w:rPr>
        <w:t xml:space="preserve">There are several HCID diseases on the government website of which COVID-19 is not one of them. </w:t>
      </w:r>
    </w:p>
    <w:p w14:paraId="7CEC94D8" w14:textId="762FB1AB" w:rsidR="008A1ABC" w:rsidRDefault="6B6D3EA3" w:rsidP="6B6D3EA3">
      <w:pPr>
        <w:rPr>
          <w:rFonts w:ascii="Calibri" w:eastAsia="Calibri" w:hAnsi="Calibri" w:cs="Calibri"/>
          <w:sz w:val="16"/>
          <w:szCs w:val="16"/>
        </w:rPr>
      </w:pPr>
      <w:r w:rsidRPr="6B6D3EA3">
        <w:rPr>
          <w:rFonts w:ascii="Calibri" w:eastAsia="Calibri" w:hAnsi="Calibri" w:cs="Calibri"/>
          <w:sz w:val="16"/>
          <w:szCs w:val="16"/>
          <w:lang w:val="en-GB"/>
        </w:rPr>
        <w:t>On March 20</w:t>
      </w:r>
      <w:r w:rsidRPr="6B6D3EA3">
        <w:rPr>
          <w:rFonts w:ascii="Calibri" w:eastAsia="Calibri" w:hAnsi="Calibri" w:cs="Calibri"/>
          <w:sz w:val="16"/>
          <w:szCs w:val="16"/>
          <w:vertAlign w:val="superscript"/>
          <w:lang w:val="en-GB"/>
        </w:rPr>
        <w:t>th</w:t>
      </w:r>
      <w:r w:rsidRPr="6B6D3EA3">
        <w:rPr>
          <w:rFonts w:ascii="Calibri" w:eastAsia="Calibri" w:hAnsi="Calibri" w:cs="Calibri"/>
          <w:sz w:val="16"/>
          <w:szCs w:val="16"/>
          <w:lang w:val="en-GB"/>
        </w:rPr>
        <w:t xml:space="preserve"> 2020 the government of the United Kingdom unlawfully placed the public under “lockdown”. We ask you to please explain how this is lawful for a disease that was downgraded only the day before?</w:t>
      </w:r>
    </w:p>
    <w:p w14:paraId="62C5F8F8" w14:textId="3CDB3966" w:rsidR="008A1ABC" w:rsidRDefault="008A1ABC" w:rsidP="6B6D3EA3">
      <w:pPr>
        <w:rPr>
          <w:rFonts w:ascii="Calibri" w:eastAsia="Calibri" w:hAnsi="Calibri" w:cs="Calibri"/>
          <w:sz w:val="16"/>
          <w:szCs w:val="16"/>
        </w:rPr>
      </w:pPr>
    </w:p>
    <w:p w14:paraId="7573370B" w14:textId="284F4CAB" w:rsidR="008A1ABC" w:rsidRDefault="59DDC6BA" w:rsidP="6B6D3EA3">
      <w:pPr>
        <w:rPr>
          <w:rFonts w:ascii="Calibri" w:eastAsia="Calibri" w:hAnsi="Calibri" w:cs="Calibri"/>
          <w:sz w:val="16"/>
          <w:szCs w:val="16"/>
        </w:rPr>
      </w:pPr>
      <w:r w:rsidRPr="59DDC6BA">
        <w:rPr>
          <w:rFonts w:ascii="Calibri" w:eastAsia="Calibri" w:hAnsi="Calibri" w:cs="Calibri"/>
          <w:sz w:val="16"/>
          <w:szCs w:val="16"/>
          <w:lang w:val="en-GB"/>
        </w:rPr>
        <w:t>Secondly the testing apparatus for COVID-19 i.e., swabs are sterilised with one of the most carcinogenic chemicals known to science in ETHYLENE OXIDE which poses a severe risk to human health. There are thousands of non-toxic, non-carcinogenic sterilisation products that can be safely used yet the governing bodies are using ETHYLENE OXIDE – we would like to know why? This should be of great interest to the police as their health is at risk from frequent testing too.</w:t>
      </w:r>
    </w:p>
    <w:p w14:paraId="4C7A1969" w14:textId="15A32440" w:rsidR="008A1ABC" w:rsidRDefault="007A2358" w:rsidP="6B6D3EA3">
      <w:pPr>
        <w:rPr>
          <w:rFonts w:ascii="Calibri" w:eastAsia="Calibri" w:hAnsi="Calibri" w:cs="Calibri"/>
          <w:sz w:val="16"/>
          <w:szCs w:val="16"/>
        </w:rPr>
      </w:pPr>
      <w:hyperlink r:id="rId9">
        <w:r w:rsidR="6B6D3EA3" w:rsidRPr="6B6D3EA3">
          <w:rPr>
            <w:rStyle w:val="Hyperlink"/>
            <w:rFonts w:ascii="Calibri" w:eastAsia="Calibri" w:hAnsi="Calibri" w:cs="Calibri"/>
            <w:sz w:val="16"/>
            <w:szCs w:val="16"/>
            <w:lang w:val="en-GB"/>
          </w:rPr>
          <w:t>https://www.cancer.gov/about-cancer/causes-prevention/risk/substances/ethylene-oxide</w:t>
        </w:r>
      </w:hyperlink>
      <w:r w:rsidR="6B6D3EA3" w:rsidRPr="6B6D3EA3">
        <w:rPr>
          <w:rFonts w:ascii="Calibri" w:eastAsia="Calibri" w:hAnsi="Calibri" w:cs="Calibri"/>
          <w:sz w:val="16"/>
          <w:szCs w:val="16"/>
          <w:lang w:val="en-GB"/>
        </w:rPr>
        <w:t xml:space="preserve"> </w:t>
      </w:r>
    </w:p>
    <w:p w14:paraId="6841FA2F" w14:textId="4B4D2D09" w:rsidR="008A1ABC" w:rsidRDefault="007A2358" w:rsidP="6B6D3EA3">
      <w:pPr>
        <w:rPr>
          <w:rFonts w:ascii="Calibri" w:eastAsia="Calibri" w:hAnsi="Calibri" w:cs="Calibri"/>
          <w:sz w:val="16"/>
          <w:szCs w:val="16"/>
        </w:rPr>
      </w:pPr>
      <w:hyperlink r:id="rId10">
        <w:r w:rsidR="6B6D3EA3" w:rsidRPr="6B6D3EA3">
          <w:rPr>
            <w:rStyle w:val="Hyperlink"/>
            <w:rFonts w:ascii="Calibri" w:eastAsia="Calibri" w:hAnsi="Calibri" w:cs="Calibri"/>
            <w:sz w:val="16"/>
            <w:szCs w:val="16"/>
            <w:lang w:val="en-GB"/>
          </w:rPr>
          <w:t>https://www.safetyandhealthmagazine.com/articles/19951-extremely-hazardous-alert-warns-against-using-ethylene-oxide-to-sterilize-masks-respirators</w:t>
        </w:r>
      </w:hyperlink>
      <w:r w:rsidR="6B6D3EA3" w:rsidRPr="6B6D3EA3">
        <w:rPr>
          <w:rFonts w:ascii="Calibri" w:eastAsia="Calibri" w:hAnsi="Calibri" w:cs="Calibri"/>
          <w:sz w:val="16"/>
          <w:szCs w:val="16"/>
          <w:lang w:val="en-GB"/>
        </w:rPr>
        <w:t xml:space="preserve">  </w:t>
      </w:r>
    </w:p>
    <w:p w14:paraId="16AE1D56" w14:textId="5B533DC9" w:rsidR="008A1ABC" w:rsidRDefault="008A1ABC" w:rsidP="6B6D3EA3">
      <w:pPr>
        <w:rPr>
          <w:rFonts w:ascii="Calibri" w:eastAsia="Calibri" w:hAnsi="Calibri" w:cs="Calibri"/>
          <w:sz w:val="16"/>
          <w:szCs w:val="16"/>
        </w:rPr>
      </w:pPr>
    </w:p>
    <w:p w14:paraId="77346E98" w14:textId="6E4BCBBF" w:rsidR="008A1ABC" w:rsidRDefault="59DDC6BA" w:rsidP="6B6D3EA3">
      <w:pPr>
        <w:rPr>
          <w:rFonts w:ascii="Calibri" w:eastAsia="Calibri" w:hAnsi="Calibri" w:cs="Calibri"/>
          <w:sz w:val="16"/>
          <w:szCs w:val="16"/>
        </w:rPr>
      </w:pPr>
      <w:r w:rsidRPr="59DDC6BA">
        <w:rPr>
          <w:rFonts w:ascii="Calibri" w:eastAsia="Calibri" w:hAnsi="Calibri" w:cs="Calibri"/>
          <w:sz w:val="16"/>
          <w:szCs w:val="16"/>
          <w:lang w:val="en-GB"/>
        </w:rPr>
        <w:t xml:space="preserve">Thirdly the Office of National Statistics (ONS) has reported deaths in England are running at a </w:t>
      </w:r>
      <w:r w:rsidR="00DD6649" w:rsidRPr="59DDC6BA">
        <w:rPr>
          <w:rFonts w:ascii="Calibri" w:eastAsia="Calibri" w:hAnsi="Calibri" w:cs="Calibri"/>
          <w:sz w:val="16"/>
          <w:szCs w:val="16"/>
          <w:lang w:val="en-GB"/>
        </w:rPr>
        <w:t>five-year</w:t>
      </w:r>
      <w:r w:rsidRPr="59DDC6BA">
        <w:rPr>
          <w:rFonts w:ascii="Calibri" w:eastAsia="Calibri" w:hAnsi="Calibri" w:cs="Calibri"/>
          <w:sz w:val="16"/>
          <w:szCs w:val="16"/>
          <w:lang w:val="en-GB"/>
        </w:rPr>
        <w:t xml:space="preserve"> low. How is that possible during a pandemic?   </w:t>
      </w:r>
    </w:p>
    <w:p w14:paraId="2FF6FB8E" w14:textId="62C42105" w:rsidR="008A1ABC" w:rsidRDefault="008A1ABC" w:rsidP="6B6D3EA3">
      <w:pPr>
        <w:rPr>
          <w:rFonts w:ascii="Calibri" w:eastAsia="Calibri" w:hAnsi="Calibri" w:cs="Calibri"/>
          <w:sz w:val="16"/>
          <w:szCs w:val="16"/>
        </w:rPr>
      </w:pPr>
    </w:p>
    <w:p w14:paraId="78CE6856" w14:textId="59E54099" w:rsidR="008A1ABC" w:rsidRDefault="6B6D3EA3" w:rsidP="6B6D3EA3">
      <w:pPr>
        <w:rPr>
          <w:rFonts w:ascii="Calibri" w:eastAsia="Calibri" w:hAnsi="Calibri" w:cs="Calibri"/>
          <w:sz w:val="16"/>
          <w:szCs w:val="16"/>
        </w:rPr>
      </w:pPr>
      <w:r w:rsidRPr="6B6D3EA3">
        <w:rPr>
          <w:rFonts w:ascii="Calibri" w:eastAsia="Calibri" w:hAnsi="Calibri" w:cs="Calibri"/>
          <w:sz w:val="16"/>
          <w:szCs w:val="16"/>
          <w:lang w:val="en-GB"/>
        </w:rPr>
        <w:t xml:space="preserve">Fourthly – The Government of the United Kingdom are coercing the public into having a rushed untrialled “vaccination” that has skipped animal testing and is still in trial until 2023. </w:t>
      </w:r>
    </w:p>
    <w:p w14:paraId="390B4165" w14:textId="048DD7F7" w:rsidR="008A1ABC" w:rsidRDefault="6B6D3EA3" w:rsidP="6B6D3EA3">
      <w:pPr>
        <w:spacing w:beforeAutospacing="1" w:afterAutospacing="1"/>
        <w:rPr>
          <w:rFonts w:ascii="Calibri" w:eastAsia="Calibri" w:hAnsi="Calibri" w:cs="Calibri"/>
          <w:sz w:val="16"/>
          <w:szCs w:val="16"/>
        </w:rPr>
      </w:pPr>
      <w:r w:rsidRPr="6B6D3EA3">
        <w:rPr>
          <w:rFonts w:ascii="Calibri" w:eastAsia="Calibri" w:hAnsi="Calibri" w:cs="Calibri"/>
          <w:sz w:val="16"/>
          <w:szCs w:val="16"/>
          <w:lang w:val="en-GB"/>
        </w:rPr>
        <w:t xml:space="preserve">We would like to draw your attention to The Nuremberg Code of Principles which states that “The voluntary consent of the human subject is absolutely essential. This means that the person involved should have legal capacity to give consent; should be so situated as to be able to exercise free power of choice, without the intervention of any element of force, fraud, deceit, duress, over-reaching, or other ulterior form of constraint or coercion; and should have sufficient knowledge and comprehension of the elements of the subject matter involved, as to enable him to make an understanding and enlightened decision.” It is also worth noting that those whose defence was they were “just following orders” were also tried to thee full extent of the law for crimes against humanity. </w:t>
      </w:r>
    </w:p>
    <w:p w14:paraId="22FEC44C" w14:textId="42D66380" w:rsidR="008A1ABC" w:rsidRDefault="59DDC6BA" w:rsidP="6B6D3EA3">
      <w:pPr>
        <w:spacing w:beforeAutospacing="1" w:afterAutospacing="1"/>
        <w:rPr>
          <w:rFonts w:ascii="Calibri" w:eastAsia="Calibri" w:hAnsi="Calibri" w:cs="Calibri"/>
          <w:sz w:val="16"/>
          <w:szCs w:val="16"/>
        </w:rPr>
      </w:pPr>
      <w:r w:rsidRPr="59DDC6BA">
        <w:rPr>
          <w:rFonts w:ascii="Calibri" w:eastAsia="Calibri" w:hAnsi="Calibri" w:cs="Calibri"/>
          <w:sz w:val="16"/>
          <w:szCs w:val="16"/>
          <w:lang w:val="en-GB"/>
        </w:rPr>
        <w:t>It is impossible to have informed consent as this “vaccine” is an unknown technology. Lastly – We believe that the Government of the United Kingdom is serving the interests of a global elite and not We The People. We urge those in Law Enforcement and Military to uphold their oaths to serve and protect the public.</w:t>
      </w:r>
    </w:p>
    <w:p w14:paraId="4CA037E2" w14:textId="556E6AC3" w:rsidR="008A1ABC" w:rsidRDefault="008A1ABC" w:rsidP="6B6D3EA3">
      <w:pPr>
        <w:spacing w:beforeAutospacing="1" w:afterAutospacing="1"/>
        <w:rPr>
          <w:rFonts w:ascii="Calibri" w:eastAsia="Calibri" w:hAnsi="Calibri" w:cs="Calibri"/>
          <w:sz w:val="16"/>
          <w:szCs w:val="16"/>
        </w:rPr>
      </w:pPr>
    </w:p>
    <w:p w14:paraId="02331CD5" w14:textId="101C1B80" w:rsidR="008A1ABC" w:rsidRDefault="6B6D3EA3" w:rsidP="6B6D3EA3">
      <w:pPr>
        <w:spacing w:beforeAutospacing="1" w:afterAutospacing="1"/>
        <w:rPr>
          <w:rFonts w:ascii="Calibri" w:eastAsia="Calibri" w:hAnsi="Calibri" w:cs="Calibri"/>
          <w:sz w:val="16"/>
          <w:szCs w:val="16"/>
        </w:rPr>
      </w:pPr>
      <w:r w:rsidRPr="6B6D3EA3">
        <w:rPr>
          <w:rFonts w:ascii="Calibri" w:eastAsia="Calibri" w:hAnsi="Calibri" w:cs="Calibri"/>
          <w:sz w:val="16"/>
          <w:szCs w:val="16"/>
          <w:lang w:val="en-GB"/>
        </w:rPr>
        <w:lastRenderedPageBreak/>
        <w:t xml:space="preserve">Signed by witnesses </w:t>
      </w:r>
    </w:p>
    <w:p w14:paraId="6C73F36C" w14:textId="310848F0" w:rsidR="008A1ABC" w:rsidRDefault="008A1ABC" w:rsidP="6B6D3EA3">
      <w:pPr>
        <w:spacing w:beforeAutospacing="1" w:afterAutospacing="1"/>
        <w:rPr>
          <w:rFonts w:ascii="Calibri" w:eastAsia="Calibri" w:hAnsi="Calibri" w:cs="Calibri"/>
          <w:sz w:val="16"/>
          <w:szCs w:val="16"/>
        </w:rPr>
      </w:pPr>
    </w:p>
    <w:p w14:paraId="59769D65" w14:textId="5C1FC3B2" w:rsidR="008A1ABC" w:rsidRDefault="008A1ABC" w:rsidP="6B6D3EA3">
      <w:pPr>
        <w:pStyle w:val="ListParagraph"/>
        <w:numPr>
          <w:ilvl w:val="0"/>
          <w:numId w:val="7"/>
        </w:numPr>
        <w:spacing w:beforeAutospacing="1" w:afterAutospacing="1"/>
        <w:rPr>
          <w:rFonts w:eastAsiaTheme="minorEastAsia"/>
          <w:sz w:val="16"/>
          <w:szCs w:val="16"/>
        </w:rPr>
      </w:pPr>
    </w:p>
    <w:p w14:paraId="2A77AB86" w14:textId="1A74529C" w:rsidR="008A1ABC" w:rsidRDefault="008A1ABC" w:rsidP="6B6D3EA3">
      <w:pPr>
        <w:spacing w:beforeAutospacing="1" w:afterAutospacing="1"/>
        <w:ind w:left="720"/>
        <w:rPr>
          <w:rFonts w:ascii="Calibri" w:eastAsia="Calibri" w:hAnsi="Calibri" w:cs="Calibri"/>
          <w:sz w:val="16"/>
          <w:szCs w:val="16"/>
        </w:rPr>
      </w:pPr>
    </w:p>
    <w:p w14:paraId="4C0DB920" w14:textId="66E72841" w:rsidR="008A1ABC" w:rsidRDefault="008A1ABC" w:rsidP="6B6D3EA3">
      <w:pPr>
        <w:pStyle w:val="ListParagraph"/>
        <w:numPr>
          <w:ilvl w:val="0"/>
          <w:numId w:val="7"/>
        </w:numPr>
        <w:spacing w:beforeAutospacing="1" w:afterAutospacing="1"/>
        <w:rPr>
          <w:rFonts w:eastAsiaTheme="minorEastAsia"/>
          <w:sz w:val="16"/>
          <w:szCs w:val="16"/>
        </w:rPr>
      </w:pPr>
    </w:p>
    <w:p w14:paraId="0060A61D" w14:textId="44E71F6C" w:rsidR="008A1ABC" w:rsidRDefault="008A1ABC" w:rsidP="6B6D3EA3">
      <w:pPr>
        <w:spacing w:beforeAutospacing="1" w:afterAutospacing="1"/>
        <w:rPr>
          <w:rFonts w:ascii="Calibri" w:eastAsia="Calibri" w:hAnsi="Calibri" w:cs="Calibri"/>
          <w:sz w:val="16"/>
          <w:szCs w:val="16"/>
        </w:rPr>
      </w:pPr>
    </w:p>
    <w:p w14:paraId="673CCD9F" w14:textId="31C44337" w:rsidR="008A1ABC" w:rsidRDefault="008A1ABC" w:rsidP="6B6D3EA3">
      <w:pPr>
        <w:pStyle w:val="ListParagraph"/>
        <w:numPr>
          <w:ilvl w:val="0"/>
          <w:numId w:val="7"/>
        </w:numPr>
        <w:spacing w:beforeAutospacing="1" w:afterAutospacing="1"/>
        <w:rPr>
          <w:rFonts w:eastAsiaTheme="minorEastAsia"/>
          <w:sz w:val="16"/>
          <w:szCs w:val="16"/>
        </w:rPr>
      </w:pPr>
    </w:p>
    <w:p w14:paraId="313377BF" w14:textId="4E9840A1" w:rsidR="008A1ABC" w:rsidRDefault="008A1ABC" w:rsidP="6B6D3EA3">
      <w:pPr>
        <w:spacing w:beforeAutospacing="1" w:afterAutospacing="1"/>
        <w:rPr>
          <w:rFonts w:ascii="Calibri" w:eastAsia="Calibri" w:hAnsi="Calibri" w:cs="Calibri"/>
          <w:sz w:val="16"/>
          <w:szCs w:val="16"/>
        </w:rPr>
      </w:pPr>
    </w:p>
    <w:p w14:paraId="1E5DB34F" w14:textId="36858B16" w:rsidR="008A1ABC" w:rsidRDefault="008A1ABC" w:rsidP="6B6D3EA3">
      <w:pPr>
        <w:pStyle w:val="ListParagraph"/>
        <w:numPr>
          <w:ilvl w:val="0"/>
          <w:numId w:val="7"/>
        </w:numPr>
        <w:spacing w:beforeAutospacing="1" w:afterAutospacing="1"/>
        <w:rPr>
          <w:rFonts w:eastAsiaTheme="minorEastAsia"/>
          <w:sz w:val="16"/>
          <w:szCs w:val="16"/>
        </w:rPr>
      </w:pPr>
    </w:p>
    <w:p w14:paraId="6D28C485" w14:textId="5B4F865C" w:rsidR="008A1ABC" w:rsidRDefault="008A1ABC" w:rsidP="6B6D3EA3">
      <w:pPr>
        <w:spacing w:beforeAutospacing="1" w:afterAutospacing="1"/>
        <w:rPr>
          <w:rFonts w:ascii="Calibri" w:eastAsia="Calibri" w:hAnsi="Calibri" w:cs="Calibri"/>
          <w:sz w:val="16"/>
          <w:szCs w:val="16"/>
        </w:rPr>
      </w:pPr>
    </w:p>
    <w:p w14:paraId="68A3F77F" w14:textId="52F5B14F" w:rsidR="008A1ABC" w:rsidRDefault="008A1ABC" w:rsidP="6B6D3EA3">
      <w:pPr>
        <w:pStyle w:val="ListParagraph"/>
        <w:numPr>
          <w:ilvl w:val="0"/>
          <w:numId w:val="7"/>
        </w:numPr>
        <w:spacing w:beforeAutospacing="1" w:afterAutospacing="1"/>
        <w:rPr>
          <w:rFonts w:eastAsiaTheme="minorEastAsia"/>
          <w:sz w:val="16"/>
          <w:szCs w:val="16"/>
        </w:rPr>
      </w:pPr>
    </w:p>
    <w:p w14:paraId="643F467F" w14:textId="40AC6C10" w:rsidR="008A1ABC" w:rsidRDefault="008A1ABC" w:rsidP="6B6D3EA3">
      <w:pPr>
        <w:spacing w:beforeAutospacing="1" w:afterAutospacing="1"/>
        <w:rPr>
          <w:rFonts w:ascii="Calibri" w:eastAsia="Calibri" w:hAnsi="Calibri" w:cs="Calibri"/>
          <w:sz w:val="16"/>
          <w:szCs w:val="16"/>
        </w:rPr>
      </w:pPr>
    </w:p>
    <w:p w14:paraId="2F169AA3" w14:textId="5FC236AB" w:rsidR="008A1ABC" w:rsidRDefault="008A1ABC" w:rsidP="6B6D3EA3">
      <w:pPr>
        <w:pStyle w:val="ListParagraph"/>
        <w:numPr>
          <w:ilvl w:val="0"/>
          <w:numId w:val="7"/>
        </w:numPr>
        <w:spacing w:beforeAutospacing="1" w:afterAutospacing="1"/>
        <w:rPr>
          <w:rFonts w:eastAsiaTheme="minorEastAsia"/>
          <w:sz w:val="16"/>
          <w:szCs w:val="16"/>
        </w:rPr>
      </w:pPr>
    </w:p>
    <w:p w14:paraId="749FC31A" w14:textId="05226F7D" w:rsidR="008A1ABC" w:rsidRDefault="008A1ABC" w:rsidP="6B6D3EA3">
      <w:pPr>
        <w:spacing w:beforeAutospacing="1" w:afterAutospacing="1"/>
        <w:rPr>
          <w:rFonts w:ascii="Calibri" w:eastAsia="Calibri" w:hAnsi="Calibri" w:cs="Calibri"/>
          <w:sz w:val="16"/>
          <w:szCs w:val="16"/>
        </w:rPr>
      </w:pPr>
    </w:p>
    <w:p w14:paraId="04B9F316" w14:textId="47E40E60" w:rsidR="008A1ABC" w:rsidRDefault="008A1ABC" w:rsidP="6B6D3EA3">
      <w:pPr>
        <w:pStyle w:val="ListParagraph"/>
        <w:numPr>
          <w:ilvl w:val="0"/>
          <w:numId w:val="7"/>
        </w:numPr>
        <w:spacing w:beforeAutospacing="1" w:afterAutospacing="1"/>
        <w:rPr>
          <w:rFonts w:eastAsiaTheme="minorEastAsia"/>
          <w:sz w:val="16"/>
          <w:szCs w:val="16"/>
        </w:rPr>
      </w:pPr>
    </w:p>
    <w:p w14:paraId="025FBC46" w14:textId="1CACFCD6" w:rsidR="008A1ABC" w:rsidRDefault="008A1ABC" w:rsidP="6B6D3EA3">
      <w:pPr>
        <w:spacing w:beforeAutospacing="1" w:afterAutospacing="1"/>
        <w:rPr>
          <w:rFonts w:ascii="Calibri" w:eastAsia="Calibri" w:hAnsi="Calibri" w:cs="Calibri"/>
          <w:sz w:val="16"/>
          <w:szCs w:val="16"/>
        </w:rPr>
      </w:pPr>
    </w:p>
    <w:p w14:paraId="53440225" w14:textId="15B8EAA4" w:rsidR="008A1ABC" w:rsidRDefault="008A1ABC" w:rsidP="6B6D3EA3">
      <w:pPr>
        <w:pStyle w:val="ListParagraph"/>
        <w:numPr>
          <w:ilvl w:val="0"/>
          <w:numId w:val="7"/>
        </w:numPr>
        <w:spacing w:beforeAutospacing="1" w:afterAutospacing="1"/>
        <w:rPr>
          <w:rFonts w:eastAsiaTheme="minorEastAsia"/>
          <w:sz w:val="16"/>
          <w:szCs w:val="16"/>
        </w:rPr>
      </w:pPr>
    </w:p>
    <w:p w14:paraId="470D469D" w14:textId="26A840C2" w:rsidR="008A1ABC" w:rsidRDefault="008A1ABC" w:rsidP="6B6D3EA3">
      <w:pPr>
        <w:spacing w:beforeAutospacing="1" w:afterAutospacing="1"/>
        <w:rPr>
          <w:rFonts w:ascii="Calibri" w:eastAsia="Calibri" w:hAnsi="Calibri" w:cs="Calibri"/>
          <w:sz w:val="16"/>
          <w:szCs w:val="16"/>
        </w:rPr>
      </w:pPr>
    </w:p>
    <w:p w14:paraId="3F2B7047" w14:textId="2D09DA74" w:rsidR="008A1ABC" w:rsidRDefault="008A1ABC" w:rsidP="6B6D3EA3">
      <w:pPr>
        <w:pStyle w:val="ListParagraph"/>
        <w:numPr>
          <w:ilvl w:val="0"/>
          <w:numId w:val="7"/>
        </w:numPr>
        <w:spacing w:beforeAutospacing="1" w:afterAutospacing="1"/>
        <w:rPr>
          <w:rFonts w:eastAsiaTheme="minorEastAsia"/>
          <w:sz w:val="16"/>
          <w:szCs w:val="16"/>
        </w:rPr>
      </w:pPr>
    </w:p>
    <w:p w14:paraId="5B6FD90B" w14:textId="2B7A3ED7" w:rsidR="008A1ABC" w:rsidRDefault="008A1ABC" w:rsidP="6B6D3EA3">
      <w:pPr>
        <w:spacing w:beforeAutospacing="1" w:afterAutospacing="1"/>
        <w:rPr>
          <w:rFonts w:ascii="Calibri" w:eastAsia="Calibri" w:hAnsi="Calibri" w:cs="Calibri"/>
          <w:sz w:val="16"/>
          <w:szCs w:val="16"/>
        </w:rPr>
      </w:pPr>
    </w:p>
    <w:p w14:paraId="5BAD0C5C" w14:textId="5872A815" w:rsidR="008A1ABC" w:rsidRDefault="008A1ABC" w:rsidP="6B6D3EA3">
      <w:pPr>
        <w:pStyle w:val="ListParagraph"/>
        <w:numPr>
          <w:ilvl w:val="0"/>
          <w:numId w:val="7"/>
        </w:numPr>
        <w:spacing w:beforeAutospacing="1" w:afterAutospacing="1"/>
        <w:rPr>
          <w:rFonts w:eastAsiaTheme="minorEastAsia"/>
          <w:sz w:val="16"/>
          <w:szCs w:val="16"/>
        </w:rPr>
      </w:pPr>
    </w:p>
    <w:p w14:paraId="012F4440" w14:textId="1E159B27" w:rsidR="008A1ABC" w:rsidRDefault="008A1ABC" w:rsidP="6B6D3EA3">
      <w:pPr>
        <w:spacing w:beforeAutospacing="1" w:afterAutospacing="1"/>
        <w:rPr>
          <w:rFonts w:ascii="Calibri" w:eastAsia="Calibri" w:hAnsi="Calibri" w:cs="Calibri"/>
          <w:sz w:val="16"/>
          <w:szCs w:val="16"/>
        </w:rPr>
      </w:pPr>
    </w:p>
    <w:p w14:paraId="4F66F07E" w14:textId="5131EE35" w:rsidR="008A1ABC" w:rsidRDefault="008A1ABC" w:rsidP="0C034294">
      <w:pPr>
        <w:spacing w:beforeAutospacing="1" w:afterAutospacing="1"/>
        <w:rPr>
          <w:rFonts w:ascii="Times New Roman" w:eastAsia="Times New Roman" w:hAnsi="Times New Roman" w:cs="Times New Roman"/>
          <w:sz w:val="20"/>
          <w:szCs w:val="20"/>
        </w:rPr>
      </w:pPr>
    </w:p>
    <w:p w14:paraId="0779E8BB" w14:textId="296CB010" w:rsidR="008A1ABC" w:rsidRDefault="008A1ABC" w:rsidP="19E1C2A2">
      <w:pPr>
        <w:spacing w:beforeAutospacing="1" w:afterAutospacing="1"/>
        <w:rPr>
          <w:rFonts w:ascii="Times New Roman" w:eastAsia="Times New Roman" w:hAnsi="Times New Roman" w:cs="Times New Roman"/>
          <w:sz w:val="20"/>
          <w:szCs w:val="20"/>
        </w:rPr>
      </w:pPr>
    </w:p>
    <w:p w14:paraId="03A0DCD5" w14:textId="2D6044C1" w:rsidR="008A1ABC" w:rsidRDefault="008A1ABC" w:rsidP="19E1C2A2">
      <w:pPr>
        <w:spacing w:beforeAutospacing="1" w:afterAutospacing="1"/>
        <w:rPr>
          <w:rFonts w:ascii="Times New Roman" w:eastAsia="Times New Roman" w:hAnsi="Times New Roman" w:cs="Times New Roman"/>
          <w:sz w:val="20"/>
          <w:szCs w:val="20"/>
        </w:rPr>
      </w:pPr>
    </w:p>
    <w:p w14:paraId="613A6C3D" w14:textId="77777777" w:rsidR="00B66E24" w:rsidRDefault="00B66E24" w:rsidP="19E1C2A2">
      <w:pPr>
        <w:spacing w:beforeAutospacing="1" w:afterAutospacing="1"/>
        <w:rPr>
          <w:rFonts w:ascii="Times New Roman" w:eastAsia="Times New Roman" w:hAnsi="Times New Roman" w:cs="Times New Roman"/>
          <w:sz w:val="20"/>
          <w:szCs w:val="20"/>
        </w:rPr>
      </w:pPr>
    </w:p>
    <w:p w14:paraId="0143D0E3"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lastRenderedPageBreak/>
        <w:t>Fit-For-Purpose</w:t>
      </w:r>
      <w:r>
        <w:rPr>
          <w:rStyle w:val="eop"/>
          <w:rFonts w:ascii="Calibri" w:hAnsi="Calibri" w:cs="Calibri"/>
          <w:color w:val="000000"/>
          <w:sz w:val="22"/>
          <w:szCs w:val="22"/>
        </w:rPr>
        <w:t> </w:t>
      </w:r>
    </w:p>
    <w:p w14:paraId="21B143BF"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sz w:val="22"/>
          <w:szCs w:val="22"/>
        </w:rPr>
        <w:t>FirstName-SecondNameSurname</w:t>
      </w:r>
      <w:r>
        <w:rPr>
          <w:rStyle w:val="eop"/>
          <w:rFonts w:ascii="Calibri" w:hAnsi="Calibri" w:cs="Calibri"/>
          <w:sz w:val="22"/>
          <w:szCs w:val="22"/>
        </w:rPr>
        <w:t> </w:t>
      </w:r>
    </w:p>
    <w:p w14:paraId="2880C178"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sz w:val="22"/>
          <w:szCs w:val="22"/>
        </w:rPr>
        <w:t>℅ XXXXXXXX</w:t>
      </w:r>
      <w:r>
        <w:rPr>
          <w:rStyle w:val="eop"/>
          <w:rFonts w:ascii="Calibri" w:hAnsi="Calibri" w:cs="Calibri"/>
          <w:sz w:val="22"/>
          <w:szCs w:val="22"/>
        </w:rPr>
        <w:t> </w:t>
      </w:r>
    </w:p>
    <w:p w14:paraId="6E8AD7B8"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sz w:val="22"/>
          <w:szCs w:val="22"/>
        </w:rPr>
        <w:t>XXXX</w:t>
      </w:r>
      <w:r>
        <w:rPr>
          <w:rStyle w:val="eop"/>
          <w:rFonts w:ascii="Calibri" w:hAnsi="Calibri" w:cs="Calibri"/>
          <w:sz w:val="22"/>
          <w:szCs w:val="22"/>
        </w:rPr>
        <w:t> </w:t>
      </w:r>
    </w:p>
    <w:p w14:paraId="5F829C19"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eop"/>
          <w:sz w:val="22"/>
          <w:szCs w:val="22"/>
        </w:rPr>
        <w:t> </w:t>
      </w:r>
    </w:p>
    <w:p w14:paraId="30AB630B"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eop"/>
          <w:sz w:val="22"/>
          <w:szCs w:val="22"/>
        </w:rPr>
        <w:t> </w:t>
      </w:r>
    </w:p>
    <w:p w14:paraId="3A036F6B"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eop"/>
          <w:sz w:val="22"/>
          <w:szCs w:val="22"/>
        </w:rPr>
        <w:t> </w:t>
      </w:r>
    </w:p>
    <w:p w14:paraId="30D62E38"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b/>
          <w:bCs/>
          <w:sz w:val="22"/>
          <w:szCs w:val="22"/>
        </w:rPr>
        <w:t>NOTICE-OF-</w:t>
      </w:r>
      <w:r>
        <w:rPr>
          <w:rStyle w:val="normaltextrun"/>
          <w:rFonts w:ascii="Calibri" w:hAnsi="Calibri" w:cs="Calibri"/>
          <w:b/>
          <w:bCs/>
          <w:sz w:val="22"/>
          <w:szCs w:val="22"/>
          <w:lang w:val="da-DK"/>
        </w:rPr>
        <w:t>LIABILITY-FOR-HARM-AND-DEATH</w:t>
      </w:r>
      <w:r>
        <w:rPr>
          <w:rStyle w:val="eop"/>
          <w:rFonts w:ascii="Calibri" w:hAnsi="Calibri" w:cs="Calibri"/>
          <w:sz w:val="22"/>
          <w:szCs w:val="22"/>
        </w:rPr>
        <w:t> </w:t>
      </w:r>
    </w:p>
    <w:p w14:paraId="23B7E5B9"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eop"/>
          <w:sz w:val="22"/>
          <w:szCs w:val="22"/>
        </w:rPr>
        <w:t> </w:t>
      </w:r>
    </w:p>
    <w:p w14:paraId="60F4B9B4"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b/>
          <w:bCs/>
          <w:sz w:val="22"/>
          <w:szCs w:val="22"/>
        </w:rPr>
        <w:t>SILENCE-IS-ACQUIESCENCE TO TYRANNY-AGREEMENT-AND-DISHONOUR</w:t>
      </w:r>
      <w:r>
        <w:rPr>
          <w:rStyle w:val="eop"/>
          <w:rFonts w:ascii="Calibri" w:hAnsi="Calibri" w:cs="Calibri"/>
          <w:sz w:val="22"/>
          <w:szCs w:val="22"/>
        </w:rPr>
        <w:t> </w:t>
      </w:r>
    </w:p>
    <w:p w14:paraId="278523E1"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eop"/>
          <w:sz w:val="22"/>
          <w:szCs w:val="22"/>
        </w:rPr>
        <w:t> </w:t>
      </w:r>
    </w:p>
    <w:p w14:paraId="39BE4163"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b/>
          <w:bCs/>
          <w:sz w:val="22"/>
          <w:szCs w:val="22"/>
        </w:rPr>
        <w:t>NOTICE-TO-PRINCIPAL-IS-NOTICE-TO-AGENT;-NOTICE-TO-AGENT-IS-NOTICE-TO-PRINCIPAL</w:t>
      </w:r>
      <w:r>
        <w:rPr>
          <w:rStyle w:val="eop"/>
          <w:rFonts w:ascii="Calibri" w:hAnsi="Calibri" w:cs="Calibri"/>
          <w:sz w:val="22"/>
          <w:szCs w:val="22"/>
        </w:rPr>
        <w:t> </w:t>
      </w:r>
    </w:p>
    <w:p w14:paraId="52DF33DA"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normaltextrun"/>
          <w:rFonts w:ascii="Calibri" w:hAnsi="Calibri" w:cs="Calibri"/>
          <w:b/>
          <w:bCs/>
          <w:sz w:val="22"/>
          <w:szCs w:val="22"/>
        </w:rPr>
        <w:t>Applicable to all successors and assigns</w:t>
      </w:r>
      <w:r>
        <w:rPr>
          <w:rStyle w:val="eop"/>
          <w:rFonts w:ascii="Calibri" w:hAnsi="Calibri" w:cs="Calibri"/>
          <w:sz w:val="22"/>
          <w:szCs w:val="22"/>
        </w:rPr>
        <w:t> </w:t>
      </w:r>
    </w:p>
    <w:p w14:paraId="57D51792" w14:textId="77777777" w:rsidR="00417FE1" w:rsidRDefault="00417FE1" w:rsidP="00417FE1">
      <w:pPr>
        <w:pStyle w:val="paragraph"/>
        <w:spacing w:before="0" w:beforeAutospacing="0" w:after="0" w:afterAutospacing="0"/>
        <w:jc w:val="center"/>
        <w:textAlignment w:val="baseline"/>
        <w:rPr>
          <w:rFonts w:ascii="Segoe UI" w:hAnsi="Segoe UI"/>
          <w:sz w:val="18"/>
          <w:szCs w:val="18"/>
        </w:rPr>
      </w:pPr>
      <w:r>
        <w:rPr>
          <w:rStyle w:val="eop"/>
          <w:sz w:val="22"/>
          <w:szCs w:val="22"/>
        </w:rPr>
        <w:t> </w:t>
      </w:r>
    </w:p>
    <w:p w14:paraId="24F63307" w14:textId="77777777" w:rsidR="00417FE1" w:rsidRDefault="00417FE1" w:rsidP="00417FE1">
      <w:pPr>
        <w:pStyle w:val="paragraph"/>
        <w:spacing w:before="0" w:beforeAutospacing="0" w:after="0" w:afterAutospacing="0"/>
        <w:ind w:left="-285"/>
        <w:textAlignment w:val="baseline"/>
        <w:rPr>
          <w:rFonts w:ascii="Segoe UI" w:hAnsi="Segoe UI"/>
          <w:sz w:val="18"/>
          <w:szCs w:val="18"/>
        </w:rPr>
      </w:pPr>
      <w:r>
        <w:rPr>
          <w:rStyle w:val="eop"/>
          <w:sz w:val="22"/>
          <w:szCs w:val="22"/>
        </w:rPr>
        <w:t> </w:t>
      </w:r>
    </w:p>
    <w:p w14:paraId="1410581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5210BF00" w14:textId="77777777" w:rsidR="00417FE1" w:rsidRDefault="00417FE1" w:rsidP="00417FE1">
      <w:pPr>
        <w:pStyle w:val="paragraph"/>
        <w:spacing w:before="0" w:beforeAutospacing="0" w:after="0" w:afterAutospacing="0"/>
        <w:ind w:right="-90"/>
        <w:textAlignment w:val="baseline"/>
        <w:rPr>
          <w:rFonts w:ascii="Segoe UI" w:hAnsi="Segoe UI"/>
          <w:color w:val="000000"/>
          <w:sz w:val="18"/>
          <w:szCs w:val="18"/>
        </w:rPr>
      </w:pPr>
      <w:r>
        <w:rPr>
          <w:rStyle w:val="normaltextrun"/>
          <w:rFonts w:ascii="Calibri" w:hAnsi="Calibri" w:cs="Calibri"/>
          <w:color w:val="000000"/>
          <w:sz w:val="22"/>
          <w:szCs w:val="22"/>
          <w:lang w:val="en-US"/>
        </w:rPr>
        <w:t>This legal and lawful Notice of Liability is designed to be used as evidence in court if needed and intends to enlighten you and protect you from attracting civil and criminal liability in your public and private capacity related to your actions and your omissions with respect to your role in the measures that have been, and are being, taken in England related to Covid-19/SARS-CoV-2including but not limited to clinical trials</w:t>
      </w:r>
      <w:r>
        <w:rPr>
          <w:rStyle w:val="apple-converted-space"/>
          <w:rFonts w:ascii="Calibri" w:hAnsi="Calibri" w:cs="Calibri"/>
          <w:color w:val="000000"/>
          <w:sz w:val="22"/>
          <w:szCs w:val="22"/>
          <w:lang w:val="en-US"/>
        </w:rPr>
        <w:t> </w:t>
      </w:r>
      <w:r>
        <w:rPr>
          <w:rStyle w:val="normaltextrun"/>
          <w:rFonts w:ascii="Calibri" w:hAnsi="Calibri" w:cs="Calibri"/>
          <w:color w:val="000000"/>
          <w:sz w:val="22"/>
          <w:szCs w:val="22"/>
          <w:lang w:val="en-US"/>
        </w:rPr>
        <w:t>and the administration of experimental Covid-19/SARS-CoV-2 mRNA gene therapies/injections/vaccines. </w:t>
      </w:r>
      <w:r>
        <w:rPr>
          <w:rStyle w:val="eop"/>
          <w:rFonts w:ascii="Calibri" w:hAnsi="Calibri" w:cs="Calibri"/>
          <w:color w:val="000000"/>
          <w:sz w:val="22"/>
          <w:szCs w:val="22"/>
        </w:rPr>
        <w:t> </w:t>
      </w:r>
    </w:p>
    <w:p w14:paraId="677C4FDE" w14:textId="77777777" w:rsidR="00417FE1" w:rsidRDefault="00417FE1" w:rsidP="00417FE1">
      <w:pPr>
        <w:pStyle w:val="paragraph"/>
        <w:spacing w:before="0" w:beforeAutospacing="0" w:after="0" w:afterAutospacing="0"/>
        <w:ind w:right="-90"/>
        <w:textAlignment w:val="baseline"/>
        <w:rPr>
          <w:rFonts w:ascii="Segoe UI" w:hAnsi="Segoe UI"/>
          <w:color w:val="000000"/>
          <w:sz w:val="18"/>
          <w:szCs w:val="18"/>
        </w:rPr>
      </w:pPr>
      <w:r>
        <w:rPr>
          <w:rStyle w:val="eop"/>
          <w:rFonts w:ascii="Calibri" w:hAnsi="Calibri" w:cs="Calibri"/>
          <w:color w:val="000000"/>
          <w:sz w:val="22"/>
          <w:szCs w:val="22"/>
        </w:rPr>
        <w:t> </w:t>
      </w:r>
    </w:p>
    <w:p w14:paraId="2710F4EE" w14:textId="77777777" w:rsidR="00417FE1" w:rsidRDefault="00417FE1" w:rsidP="00417FE1">
      <w:pPr>
        <w:pStyle w:val="paragraph"/>
        <w:spacing w:before="0" w:beforeAutospacing="0" w:after="0" w:afterAutospacing="0"/>
        <w:ind w:right="-90"/>
        <w:jc w:val="both"/>
        <w:textAlignment w:val="baseline"/>
        <w:rPr>
          <w:rFonts w:ascii="Segoe UI" w:hAnsi="Segoe UI"/>
          <w:color w:val="000000"/>
          <w:sz w:val="18"/>
          <w:szCs w:val="18"/>
        </w:rPr>
      </w:pPr>
      <w:r>
        <w:rPr>
          <w:rStyle w:val="normaltextrun"/>
          <w:rFonts w:ascii="Calibri" w:hAnsi="Calibri" w:cs="Calibri"/>
          <w:b/>
          <w:bCs/>
          <w:color w:val="000000"/>
          <w:sz w:val="22"/>
          <w:szCs w:val="22"/>
          <w:lang w:val="en-US"/>
        </w:rPr>
        <w:t>Primum non nocere-First do no Harm</w:t>
      </w:r>
      <w:r>
        <w:rPr>
          <w:rStyle w:val="eop"/>
          <w:rFonts w:ascii="Calibri" w:hAnsi="Calibri" w:cs="Calibri"/>
          <w:color w:val="000000"/>
          <w:sz w:val="22"/>
          <w:szCs w:val="22"/>
        </w:rPr>
        <w:t> </w:t>
      </w:r>
    </w:p>
    <w:p w14:paraId="50911CE9" w14:textId="77777777" w:rsidR="00417FE1" w:rsidRDefault="00417FE1" w:rsidP="00417FE1">
      <w:pPr>
        <w:pStyle w:val="paragraph"/>
        <w:spacing w:before="0" w:beforeAutospacing="0" w:after="0" w:afterAutospacing="0"/>
        <w:ind w:right="-90"/>
        <w:jc w:val="both"/>
        <w:textAlignment w:val="baseline"/>
        <w:rPr>
          <w:rFonts w:ascii="Segoe UI" w:hAnsi="Segoe UI"/>
          <w:sz w:val="18"/>
          <w:szCs w:val="18"/>
        </w:rPr>
      </w:pPr>
      <w:r>
        <w:rPr>
          <w:rStyle w:val="normaltextrun"/>
          <w:rFonts w:ascii="Calibri" w:hAnsi="Calibri" w:cs="Calibri"/>
          <w:sz w:val="22"/>
          <w:szCs w:val="22"/>
        </w:rPr>
        <w:t>First do no harm. It is your lawful and legal duty, moral and ethical duty to uphold the law and to cause no harm, loss or injury and to prevent harm, loss and injury. As a Maxim in Law, ‘He who does not prevent what he is able to prevent, is considered as committing the thing’ Black’s Law Dictionary 2nd Edition. </w:t>
      </w:r>
      <w:r>
        <w:rPr>
          <w:rStyle w:val="eop"/>
          <w:rFonts w:ascii="Calibri" w:hAnsi="Calibri" w:cs="Calibri"/>
          <w:sz w:val="22"/>
          <w:szCs w:val="22"/>
        </w:rPr>
        <w:t> </w:t>
      </w:r>
    </w:p>
    <w:p w14:paraId="6A0EF74D" w14:textId="77777777" w:rsidR="00417FE1" w:rsidRDefault="00417FE1" w:rsidP="00417FE1">
      <w:pPr>
        <w:pStyle w:val="paragraph"/>
        <w:spacing w:before="0" w:beforeAutospacing="0" w:after="0" w:afterAutospacing="0"/>
        <w:ind w:right="-90"/>
        <w:jc w:val="both"/>
        <w:textAlignment w:val="baseline"/>
        <w:rPr>
          <w:rFonts w:ascii="Segoe UI" w:hAnsi="Segoe UI"/>
          <w:sz w:val="18"/>
          <w:szCs w:val="18"/>
        </w:rPr>
      </w:pPr>
      <w:r>
        <w:rPr>
          <w:rStyle w:val="eop"/>
          <w:sz w:val="22"/>
          <w:szCs w:val="22"/>
        </w:rPr>
        <w:t> </w:t>
      </w:r>
    </w:p>
    <w:p w14:paraId="5B322AF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This is a NOTICE to inform you that adherence to these guidelines makes you a participant   </w:t>
      </w:r>
      <w:r>
        <w:rPr>
          <w:rStyle w:val="apple-converted-space"/>
        </w:rPr>
        <w:t> </w:t>
      </w:r>
      <w:r>
        <w:rPr>
          <w:rStyle w:val="normaltextrun"/>
        </w:rPr>
        <w:t>in criminal and fraudulent activity.</w:t>
      </w:r>
      <w:r>
        <w:rPr>
          <w:rStyle w:val="eop"/>
        </w:rPr>
        <w:t> </w:t>
      </w:r>
    </w:p>
    <w:p w14:paraId="2EA68E49"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You are an unwitting and possibly unwilling participant in the deceit/fraud called the “COVID Pandemic”.</w:t>
      </w:r>
      <w:r>
        <w:rPr>
          <w:rStyle w:val="eop"/>
        </w:rPr>
        <w:t> </w:t>
      </w:r>
    </w:p>
    <w:p w14:paraId="46AD5079"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The Coronavirus Act</w:t>
      </w:r>
      <w:r>
        <w:rPr>
          <w:rStyle w:val="apple-converted-space"/>
        </w:rPr>
        <w:t> </w:t>
      </w:r>
      <w:r>
        <w:rPr>
          <w:rStyle w:val="normaltextrun"/>
        </w:rPr>
        <w:t>was passed fraudulently</w:t>
      </w:r>
      <w:r>
        <w:rPr>
          <w:rStyle w:val="apple-converted-space"/>
        </w:rPr>
        <w:t> </w:t>
      </w:r>
      <w:r>
        <w:rPr>
          <w:rStyle w:val="normaltextrun"/>
        </w:rPr>
        <w:t>by</w:t>
      </w:r>
      <w:r>
        <w:rPr>
          <w:rStyle w:val="apple-converted-space"/>
        </w:rPr>
        <w:t> </w:t>
      </w:r>
      <w:r>
        <w:rPr>
          <w:rStyle w:val="normaltextrun"/>
        </w:rPr>
        <w:t>use of False Representation and</w:t>
      </w:r>
      <w:r>
        <w:rPr>
          <w:rStyle w:val="apple-converted-space"/>
        </w:rPr>
        <w:t> </w:t>
      </w:r>
      <w:r>
        <w:rPr>
          <w:rStyle w:val="normaltextrun"/>
        </w:rPr>
        <w:t>knowingly relying on false data and models.</w:t>
      </w:r>
      <w:r>
        <w:rPr>
          <w:rStyle w:val="eop"/>
        </w:rPr>
        <w:t> </w:t>
      </w:r>
    </w:p>
    <w:p w14:paraId="01F5168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I HEREBY BRING THE FOLLOWING TO YOUR ATTENTION: </w:t>
      </w:r>
      <w:r>
        <w:rPr>
          <w:rStyle w:val="eop"/>
        </w:rPr>
        <w:t> </w:t>
      </w:r>
    </w:p>
    <w:p w14:paraId="326D704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apple-converted-space"/>
        </w:rPr>
        <w:t> </w:t>
      </w:r>
      <w:r>
        <w:rPr>
          <w:rStyle w:val="normaltextrun"/>
        </w:rPr>
        <w:t>Wearing face masks to protect against a falsified fictitious virus</w:t>
      </w:r>
      <w:r>
        <w:rPr>
          <w:rStyle w:val="eop"/>
        </w:rPr>
        <w:t> </w:t>
      </w:r>
    </w:p>
    <w:p w14:paraId="2B79926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normaltextrun"/>
        </w:rPr>
        <w:t>  Testing with the RT-PCR method or its variations based on theoretical RNA sequences</w:t>
      </w:r>
      <w:r>
        <w:rPr>
          <w:rStyle w:val="eop"/>
        </w:rPr>
        <w:t> </w:t>
      </w:r>
    </w:p>
    <w:p w14:paraId="71F2BA95"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normaltextrun"/>
        </w:rPr>
        <w:t>  Conditioning</w:t>
      </w:r>
      <w:r>
        <w:rPr>
          <w:rStyle w:val="apple-converted-space"/>
        </w:rPr>
        <w:t> </w:t>
      </w:r>
      <w:r>
        <w:rPr>
          <w:rStyle w:val="normaltextrun"/>
        </w:rPr>
        <w:t>men women and</w:t>
      </w:r>
      <w:r>
        <w:rPr>
          <w:rStyle w:val="apple-converted-space"/>
        </w:rPr>
        <w:t> </w:t>
      </w:r>
      <w:r>
        <w:rPr>
          <w:rStyle w:val="normaltextrun"/>
        </w:rPr>
        <w:t>children to accept biological testing as a requirement for</w:t>
      </w:r>
      <w:r>
        <w:rPr>
          <w:rStyle w:val="apple-converted-space"/>
        </w:rPr>
        <w:t> </w:t>
      </w:r>
      <w:r>
        <w:rPr>
          <w:rStyle w:val="normaltextrun"/>
        </w:rPr>
        <w:t>employment or</w:t>
      </w:r>
      <w:r>
        <w:rPr>
          <w:rStyle w:val="apple-converted-space"/>
        </w:rPr>
        <w:t> </w:t>
      </w:r>
      <w:r>
        <w:rPr>
          <w:rStyle w:val="normaltextrun"/>
        </w:rPr>
        <w:t>education </w:t>
      </w:r>
      <w:r>
        <w:rPr>
          <w:rStyle w:val="eop"/>
        </w:rPr>
        <w:t> </w:t>
      </w:r>
    </w:p>
    <w:p w14:paraId="07ECCA5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w:t>
      </w:r>
      <w:r>
        <w:rPr>
          <w:rStyle w:val="apple-converted-space"/>
        </w:rPr>
        <w:t> </w:t>
      </w:r>
      <w:r>
        <w:rPr>
          <w:rStyle w:val="normaltextrun"/>
        </w:rPr>
        <w:t>Damaging</w:t>
      </w:r>
      <w:r>
        <w:rPr>
          <w:rStyle w:val="apple-converted-space"/>
        </w:rPr>
        <w:t> </w:t>
      </w:r>
      <w:r>
        <w:rPr>
          <w:rStyle w:val="normaltextrun"/>
        </w:rPr>
        <w:t>the health of men women and children with a</w:t>
      </w:r>
      <w:r>
        <w:rPr>
          <w:rStyle w:val="apple-converted-space"/>
        </w:rPr>
        <w:t> </w:t>
      </w:r>
      <w:r>
        <w:rPr>
          <w:rStyle w:val="normaltextrun"/>
        </w:rPr>
        <w:t>harmful and invasive procedure</w:t>
      </w:r>
      <w:r>
        <w:rPr>
          <w:rStyle w:val="eop"/>
        </w:rPr>
        <w:t> </w:t>
      </w:r>
    </w:p>
    <w:p w14:paraId="221A0CFF"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normaltextrun"/>
        </w:rPr>
        <w:t> </w:t>
      </w:r>
      <w:r>
        <w:rPr>
          <w:rStyle w:val="apple-converted-space"/>
        </w:rPr>
        <w:t> </w:t>
      </w:r>
      <w:r>
        <w:rPr>
          <w:rStyle w:val="normaltextrun"/>
        </w:rPr>
        <w:t>Damaging</w:t>
      </w:r>
      <w:r>
        <w:rPr>
          <w:rStyle w:val="apple-converted-space"/>
        </w:rPr>
        <w:t> </w:t>
      </w:r>
      <w:r>
        <w:rPr>
          <w:rStyle w:val="normaltextrun"/>
        </w:rPr>
        <w:t>the health of</w:t>
      </w:r>
      <w:r>
        <w:rPr>
          <w:rStyle w:val="apple-converted-space"/>
        </w:rPr>
        <w:t> </w:t>
      </w:r>
      <w:r>
        <w:rPr>
          <w:rStyle w:val="normaltextrun"/>
        </w:rPr>
        <w:t>men women and</w:t>
      </w:r>
      <w:r>
        <w:rPr>
          <w:rStyle w:val="apple-converted-space"/>
        </w:rPr>
        <w:t> </w:t>
      </w:r>
      <w:r>
        <w:rPr>
          <w:rStyle w:val="normaltextrun"/>
        </w:rPr>
        <w:t>children by severely reducing oxygen</w:t>
      </w:r>
      <w:r>
        <w:rPr>
          <w:rStyle w:val="apple-converted-space"/>
        </w:rPr>
        <w:t> </w:t>
      </w:r>
      <w:r>
        <w:rPr>
          <w:rStyle w:val="normaltextrun"/>
        </w:rPr>
        <w:t>levels</w:t>
      </w:r>
      <w:r>
        <w:rPr>
          <w:rStyle w:val="apple-converted-space"/>
        </w:rPr>
        <w:t> </w:t>
      </w:r>
      <w:r>
        <w:rPr>
          <w:rStyle w:val="normaltextrun"/>
        </w:rPr>
        <w:t>and</w:t>
      </w:r>
      <w:r>
        <w:rPr>
          <w:rStyle w:val="apple-converted-space"/>
        </w:rPr>
        <w:t> </w:t>
      </w:r>
      <w:r>
        <w:rPr>
          <w:rStyle w:val="normaltextrun"/>
        </w:rPr>
        <w:t>increasing carbon dioxide intake</w:t>
      </w:r>
      <w:r>
        <w:rPr>
          <w:rStyle w:val="eop"/>
        </w:rPr>
        <w:t> </w:t>
      </w:r>
    </w:p>
    <w:p w14:paraId="5C71536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normaltextrun"/>
        </w:rPr>
        <w:t> </w:t>
      </w:r>
      <w:r>
        <w:rPr>
          <w:rStyle w:val="apple-converted-space"/>
        </w:rPr>
        <w:t> </w:t>
      </w:r>
      <w:r>
        <w:rPr>
          <w:rStyle w:val="normaltextrun"/>
        </w:rPr>
        <w:t>Damaging</w:t>
      </w:r>
      <w:r>
        <w:rPr>
          <w:rStyle w:val="apple-converted-space"/>
        </w:rPr>
        <w:t> </w:t>
      </w:r>
      <w:r>
        <w:rPr>
          <w:rStyle w:val="normaltextrun"/>
        </w:rPr>
        <w:t>the health of</w:t>
      </w:r>
      <w:r>
        <w:rPr>
          <w:rStyle w:val="apple-converted-space"/>
        </w:rPr>
        <w:t> </w:t>
      </w:r>
      <w:r>
        <w:rPr>
          <w:rStyle w:val="normaltextrun"/>
        </w:rPr>
        <w:t>men women and</w:t>
      </w:r>
      <w:r>
        <w:rPr>
          <w:rStyle w:val="apple-converted-space"/>
        </w:rPr>
        <w:t> </w:t>
      </w:r>
      <w:r>
        <w:rPr>
          <w:rStyle w:val="normaltextrun"/>
        </w:rPr>
        <w:t>children by increasing the bacterial load in their airways and facial areas</w:t>
      </w:r>
      <w:r>
        <w:rPr>
          <w:rStyle w:val="eop"/>
        </w:rPr>
        <w:t> </w:t>
      </w:r>
    </w:p>
    <w:p w14:paraId="02986152"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normaltextrun"/>
        </w:rPr>
        <w:t xml:space="preserve">  The deceit that the SARS-CoV-2 is a physically isolated, purified and </w:t>
      </w:r>
      <w:proofErr w:type="spellStart"/>
      <w:r>
        <w:rPr>
          <w:rStyle w:val="normaltextrun"/>
        </w:rPr>
        <w:t>indentified</w:t>
      </w:r>
      <w:proofErr w:type="spellEnd"/>
      <w:r>
        <w:rPr>
          <w:rStyle w:val="normaltextrun"/>
        </w:rPr>
        <w:t xml:space="preserve"> virus. SARS-CoV-2 is merely</w:t>
      </w:r>
      <w:r>
        <w:rPr>
          <w:rStyle w:val="apple-converted-space"/>
        </w:rPr>
        <w:t> </w:t>
      </w:r>
      <w:r>
        <w:rPr>
          <w:rStyle w:val="normaltextrun"/>
        </w:rPr>
        <w:t>a theorized/computed viral model  </w:t>
      </w:r>
      <w:r>
        <w:rPr>
          <w:rStyle w:val="eop"/>
        </w:rPr>
        <w:t> </w:t>
      </w:r>
    </w:p>
    <w:p w14:paraId="2ADA394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normaltextrun"/>
        </w:rPr>
        <w:t>The deceit that the</w:t>
      </w:r>
      <w:r>
        <w:rPr>
          <w:rStyle w:val="apple-converted-space"/>
        </w:rPr>
        <w:t> </w:t>
      </w:r>
      <w:r>
        <w:rPr>
          <w:rStyle w:val="normaltextrun"/>
          <w:b/>
          <w:bCs/>
        </w:rPr>
        <w:t>RT-PCR</w:t>
      </w:r>
      <w:r>
        <w:rPr>
          <w:rStyle w:val="apple-converted-space"/>
        </w:rPr>
        <w:t> </w:t>
      </w:r>
      <w:r>
        <w:rPr>
          <w:rStyle w:val="normaltextrun"/>
        </w:rPr>
        <w:t>test</w:t>
      </w:r>
      <w:r>
        <w:rPr>
          <w:rStyle w:val="apple-converted-space"/>
        </w:rPr>
        <w:t> </w:t>
      </w:r>
      <w:r>
        <w:rPr>
          <w:rStyle w:val="normaltextrun"/>
        </w:rPr>
        <w:t>or the</w:t>
      </w:r>
      <w:r>
        <w:rPr>
          <w:rStyle w:val="apple-converted-space"/>
        </w:rPr>
        <w:t> </w:t>
      </w:r>
      <w:r>
        <w:rPr>
          <w:rStyle w:val="normaltextrun"/>
          <w:b/>
          <w:bCs/>
        </w:rPr>
        <w:t>Lateral Flow</w:t>
      </w:r>
      <w:r>
        <w:rPr>
          <w:rStyle w:val="apple-converted-space"/>
        </w:rPr>
        <w:t> </w:t>
      </w:r>
      <w:r>
        <w:rPr>
          <w:rStyle w:val="normaltextrun"/>
        </w:rPr>
        <w:t>test</w:t>
      </w:r>
      <w:r>
        <w:rPr>
          <w:rStyle w:val="apple-converted-space"/>
        </w:rPr>
        <w:t> </w:t>
      </w:r>
      <w:r>
        <w:rPr>
          <w:rStyle w:val="normaltextrun"/>
        </w:rPr>
        <w:t>can reliably</w:t>
      </w:r>
      <w:r>
        <w:rPr>
          <w:rStyle w:val="apple-converted-space"/>
        </w:rPr>
        <w:t> </w:t>
      </w:r>
      <w:r>
        <w:rPr>
          <w:rStyle w:val="normaltextrun"/>
        </w:rPr>
        <w:t>identify the SARS-CoV-2 virus. </w:t>
      </w:r>
      <w:r>
        <w:rPr>
          <w:rStyle w:val="eop"/>
        </w:rPr>
        <w:t> </w:t>
      </w:r>
    </w:p>
    <w:p w14:paraId="10D4B61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lastRenderedPageBreak/>
        <w:t> </w:t>
      </w:r>
      <w:r>
        <w:rPr>
          <w:rStyle w:val="normaltextrun"/>
          <w:rFonts w:ascii="Symbol" w:hAnsi="Symbol"/>
        </w:rPr>
        <w:t></w:t>
      </w:r>
      <w:r>
        <w:rPr>
          <w:rStyle w:val="normaltextrun"/>
        </w:rPr>
        <w:t>The creation of an alleged vaccine</w:t>
      </w:r>
      <w:r>
        <w:rPr>
          <w:rStyle w:val="apple-converted-space"/>
        </w:rPr>
        <w:t> </w:t>
      </w:r>
      <w:r>
        <w:rPr>
          <w:rStyle w:val="normaltextrun"/>
        </w:rPr>
        <w:t>based on the imagined, computed, assumed viral genome called SARS-CoV-2</w:t>
      </w:r>
      <w:r>
        <w:rPr>
          <w:rStyle w:val="eop"/>
        </w:rPr>
        <w:t> </w:t>
      </w:r>
    </w:p>
    <w:p w14:paraId="4B5936B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Symbol" w:hAnsi="Symbol"/>
        </w:rPr>
        <w:t></w:t>
      </w:r>
      <w:r>
        <w:rPr>
          <w:rStyle w:val="apple-converted-space"/>
        </w:rPr>
        <w:t> </w:t>
      </w:r>
      <w:r>
        <w:rPr>
          <w:rStyle w:val="normaltextrun"/>
        </w:rPr>
        <w:t>You will recall at the height of the fraud called the “COVID pandemic” in 2020, face coverings weren’t</w:t>
      </w:r>
      <w:r>
        <w:rPr>
          <w:rStyle w:val="apple-converted-space"/>
        </w:rPr>
        <w:t> </w:t>
      </w:r>
      <w:r>
        <w:rPr>
          <w:rStyle w:val="normaltextrun"/>
        </w:rPr>
        <w:t>mandated or needed for the “case” numbers to trend downwards. Furthermore we note two very simple facts about the tests: </w:t>
      </w:r>
      <w:r>
        <w:rPr>
          <w:rStyle w:val="eop"/>
        </w:rPr>
        <w:t> </w:t>
      </w:r>
    </w:p>
    <w:p w14:paraId="3893E497" w14:textId="77777777" w:rsidR="00417FE1" w:rsidRDefault="00417FE1" w:rsidP="00417FE1">
      <w:pPr>
        <w:pStyle w:val="paragraph"/>
        <w:numPr>
          <w:ilvl w:val="0"/>
          <w:numId w:val="17"/>
        </w:numPr>
        <w:spacing w:before="0" w:beforeAutospacing="0" w:after="0" w:afterAutospacing="0"/>
        <w:ind w:left="360" w:firstLine="0"/>
        <w:textAlignment w:val="baseline"/>
      </w:pPr>
      <w:r>
        <w:rPr>
          <w:rStyle w:val="normaltextrun"/>
        </w:rPr>
        <w:t>The primer used by various labs in the RT-PCR test CANNOT identify a WHOLE virus. It simple matches and copies a section of DNA.</w:t>
      </w:r>
      <w:r>
        <w:rPr>
          <w:rStyle w:val="eop"/>
        </w:rPr>
        <w:t> </w:t>
      </w:r>
    </w:p>
    <w:p w14:paraId="1CB548DA" w14:textId="77777777" w:rsidR="00417FE1" w:rsidRDefault="00417FE1" w:rsidP="00417FE1">
      <w:pPr>
        <w:pStyle w:val="paragraph"/>
        <w:numPr>
          <w:ilvl w:val="0"/>
          <w:numId w:val="18"/>
        </w:numPr>
        <w:spacing w:before="0" w:beforeAutospacing="0" w:after="0" w:afterAutospacing="0"/>
        <w:ind w:left="360" w:firstLine="0"/>
        <w:textAlignment w:val="baseline"/>
      </w:pPr>
      <w:r>
        <w:rPr>
          <w:rStyle w:val="normaltextrun"/>
        </w:rPr>
        <w:t>A section of DNA that might be “native” to the human microbiome. </w:t>
      </w:r>
      <w:r>
        <w:rPr>
          <w:rStyle w:val="eop"/>
        </w:rPr>
        <w:t> </w:t>
      </w:r>
    </w:p>
    <w:p w14:paraId="71B89E6C" w14:textId="77777777" w:rsidR="00417FE1" w:rsidRDefault="00417FE1" w:rsidP="00417FE1">
      <w:pPr>
        <w:pStyle w:val="paragraph"/>
        <w:numPr>
          <w:ilvl w:val="0"/>
          <w:numId w:val="19"/>
        </w:numPr>
        <w:spacing w:before="0" w:beforeAutospacing="0" w:after="0" w:afterAutospacing="0"/>
        <w:ind w:left="360" w:firstLine="0"/>
        <w:textAlignment w:val="baseline"/>
      </w:pPr>
      <w:r>
        <w:rPr>
          <w:rStyle w:val="normaltextrun"/>
        </w:rPr>
        <w:t> When collecting swab samples, the swab must and will contain a mixture of human, bacterial and viral cells or matter</w:t>
      </w:r>
      <w:r>
        <w:rPr>
          <w:rStyle w:val="apple-converted-space"/>
        </w:rPr>
        <w:t> </w:t>
      </w:r>
      <w:r>
        <w:rPr>
          <w:rStyle w:val="normaltextrun"/>
        </w:rPr>
        <w:t>which will evidence false positives. </w:t>
      </w:r>
      <w:r>
        <w:rPr>
          <w:rStyle w:val="eop"/>
        </w:rPr>
        <w:t> </w:t>
      </w:r>
    </w:p>
    <w:p w14:paraId="52A27D29" w14:textId="77777777" w:rsidR="00417FE1" w:rsidRDefault="00417FE1" w:rsidP="00417FE1">
      <w:pPr>
        <w:pStyle w:val="paragraph"/>
        <w:numPr>
          <w:ilvl w:val="0"/>
          <w:numId w:val="20"/>
        </w:numPr>
        <w:spacing w:before="0" w:beforeAutospacing="0" w:after="0" w:afterAutospacing="0"/>
        <w:ind w:left="360" w:firstLine="0"/>
        <w:textAlignment w:val="baseline"/>
      </w:pPr>
      <w:r>
        <w:rPr>
          <w:rStyle w:val="normaltextrun"/>
        </w:rPr>
        <w:t>Tests are coated in Ethylene Oxide a banned carcinogenic and Hydro Gel another toxic substance.</w:t>
      </w:r>
      <w:r>
        <w:rPr>
          <w:rStyle w:val="eop"/>
        </w:rPr>
        <w:t> </w:t>
      </w:r>
    </w:p>
    <w:p w14:paraId="3EA86556"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The governments own website states that lateral flow tests cannot detect live virus and that more than one test will give repeated false positives.</w:t>
      </w:r>
      <w:r>
        <w:rPr>
          <w:rStyle w:val="eop"/>
        </w:rPr>
        <w:t> </w:t>
      </w:r>
    </w:p>
    <w:p w14:paraId="5D446D1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The NHS send letters from the Immunisation Department yet themselves state that the so called vaccine does not make you immune or stop the spread. Meaning it is not a vaccine by definition but an experimental treatment only allowed to be distributed during emergency measures. </w:t>
      </w:r>
      <w:r>
        <w:rPr>
          <w:rStyle w:val="eop"/>
        </w:rPr>
        <w:t> </w:t>
      </w:r>
    </w:p>
    <w:p w14:paraId="251A8EFC"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Public Health England state no risk assessments have been carried out on masks or tests meaning all corporations and public servants are committing malfeasance and malfeasance in public office.</w:t>
      </w:r>
      <w:r>
        <w:rPr>
          <w:rStyle w:val="eop"/>
        </w:rPr>
        <w:t> </w:t>
      </w:r>
    </w:p>
    <w:p w14:paraId="06EC1BC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See</w:t>
      </w:r>
      <w:r>
        <w:rPr>
          <w:rStyle w:val="apple-converted-space"/>
        </w:rPr>
        <w:t> </w:t>
      </w:r>
      <w:r>
        <w:rPr>
          <w:rStyle w:val="normaltextrun"/>
        </w:rPr>
        <w:t>manufacturer’s</w:t>
      </w:r>
      <w:r>
        <w:rPr>
          <w:rStyle w:val="apple-converted-space"/>
        </w:rPr>
        <w:t> </w:t>
      </w:r>
      <w:r>
        <w:rPr>
          <w:rStyle w:val="normaltextrun"/>
        </w:rPr>
        <w:t>web pages where they state</w:t>
      </w:r>
      <w:r>
        <w:rPr>
          <w:rStyle w:val="apple-converted-space"/>
        </w:rPr>
        <w:t> </w:t>
      </w:r>
      <w:r>
        <w:rPr>
          <w:rStyle w:val="normaltextrun"/>
        </w:rPr>
        <w:t>vaccine</w:t>
      </w:r>
      <w:r>
        <w:rPr>
          <w:rStyle w:val="apple-converted-space"/>
        </w:rPr>
        <w:t> </w:t>
      </w:r>
      <w:r>
        <w:rPr>
          <w:rStyle w:val="normaltextrun"/>
        </w:rPr>
        <w:t>clinical trials</w:t>
      </w:r>
      <w:r>
        <w:rPr>
          <w:rStyle w:val="apple-converted-space"/>
        </w:rPr>
        <w:t> </w:t>
      </w:r>
      <w:r>
        <w:rPr>
          <w:rStyle w:val="normaltextrun"/>
        </w:rPr>
        <w:t>will run</w:t>
      </w:r>
      <w:r>
        <w:rPr>
          <w:rStyle w:val="apple-converted-space"/>
        </w:rPr>
        <w:t> </w:t>
      </w:r>
      <w:r>
        <w:rPr>
          <w:rStyle w:val="normaltextrun"/>
        </w:rPr>
        <w:t>until 2023</w:t>
      </w:r>
      <w:r>
        <w:rPr>
          <w:rStyle w:val="eop"/>
        </w:rPr>
        <w:t> </w:t>
      </w:r>
    </w:p>
    <w:p w14:paraId="2AF2B76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xml:space="preserve">See the </w:t>
      </w:r>
      <w:proofErr w:type="spellStart"/>
      <w:r>
        <w:rPr>
          <w:rStyle w:val="normaltextrun"/>
        </w:rPr>
        <w:t>Moderna</w:t>
      </w:r>
      <w:proofErr w:type="spellEnd"/>
      <w:r>
        <w:rPr>
          <w:rStyle w:val="normaltextrun"/>
        </w:rPr>
        <w:t xml:space="preserve"> website which clearly states that the treatment is a technology that attaches to the </w:t>
      </w:r>
      <w:proofErr w:type="spellStart"/>
      <w:r>
        <w:rPr>
          <w:rStyle w:val="normaltextrun"/>
        </w:rPr>
        <w:t>dna</w:t>
      </w:r>
      <w:proofErr w:type="spellEnd"/>
      <w:r>
        <w:rPr>
          <w:rStyle w:val="normaltextrun"/>
        </w:rPr>
        <w:t xml:space="preserve"> compromising our genetic structure.</w:t>
      </w:r>
      <w:r>
        <w:rPr>
          <w:rStyle w:val="eop"/>
        </w:rPr>
        <w:t> </w:t>
      </w:r>
    </w:p>
    <w:p w14:paraId="3C71B10C"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xml:space="preserve">See </w:t>
      </w:r>
      <w:proofErr w:type="spellStart"/>
      <w:r>
        <w:rPr>
          <w:rStyle w:val="normaltextrun"/>
        </w:rPr>
        <w:t>PzierBioNTech</w:t>
      </w:r>
      <w:proofErr w:type="spellEnd"/>
      <w:r>
        <w:rPr>
          <w:rStyle w:val="normaltextrun"/>
        </w:rPr>
        <w:t>   Biological Nano Particle Technology</w:t>
      </w:r>
      <w:r>
        <w:rPr>
          <w:rStyle w:val="eop"/>
        </w:rPr>
        <w:t> </w:t>
      </w:r>
    </w:p>
    <w:p w14:paraId="70A1E4A9"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See the government website section on the 4</w:t>
      </w:r>
      <w:r>
        <w:rPr>
          <w:rStyle w:val="normaltextrun"/>
          <w:sz w:val="19"/>
          <w:szCs w:val="19"/>
          <w:vertAlign w:val="superscript"/>
        </w:rPr>
        <w:t>th</w:t>
      </w:r>
      <w:r>
        <w:rPr>
          <w:rStyle w:val="apple-converted-space"/>
        </w:rPr>
        <w:t> </w:t>
      </w:r>
      <w:r>
        <w:rPr>
          <w:rStyle w:val="normaltextrun"/>
        </w:rPr>
        <w:t>industrial revolution which speaks of genetic</w:t>
      </w:r>
      <w:r>
        <w:rPr>
          <w:rStyle w:val="apple-converted-space"/>
        </w:rPr>
        <w:t> </w:t>
      </w:r>
      <w:r>
        <w:rPr>
          <w:rStyle w:val="normaltextrun"/>
        </w:rPr>
        <w:t>splicing.</w:t>
      </w:r>
      <w:r>
        <w:rPr>
          <w:rStyle w:val="eop"/>
        </w:rPr>
        <w:t> </w:t>
      </w:r>
    </w:p>
    <w:p w14:paraId="0DCE164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Please also note the following Nuremberg principles, especially principle IV:  </w:t>
      </w:r>
      <w:r>
        <w:rPr>
          <w:rStyle w:val="eop"/>
        </w:rPr>
        <w:t> </w:t>
      </w:r>
    </w:p>
    <w:p w14:paraId="3639E821"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b/>
          <w:bCs/>
        </w:rPr>
        <w:t>Principle I:</w:t>
      </w:r>
      <w:r>
        <w:rPr>
          <w:rStyle w:val="apple-converted-space"/>
        </w:rPr>
        <w:t> </w:t>
      </w:r>
      <w:r>
        <w:rPr>
          <w:rStyle w:val="normaltextrun"/>
        </w:rPr>
        <w:t>Any person who commits an act which constitutes a crime under international law is responsible therefore and liable to punishment. </w:t>
      </w:r>
      <w:r>
        <w:rPr>
          <w:rStyle w:val="eop"/>
        </w:rPr>
        <w:t> </w:t>
      </w:r>
    </w:p>
    <w:p w14:paraId="668B0C42"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b/>
          <w:bCs/>
        </w:rPr>
        <w:t> Principle II:</w:t>
      </w:r>
      <w:r>
        <w:rPr>
          <w:rStyle w:val="apple-converted-space"/>
        </w:rPr>
        <w:t> </w:t>
      </w:r>
      <w:r>
        <w:rPr>
          <w:rStyle w:val="normaltextrun"/>
        </w:rPr>
        <w:t>The fact that internal law does not impose a penalty for an act which constitutes a crime under international law does not relieve the person who committed the act from responsibility under international law. </w:t>
      </w:r>
      <w:r>
        <w:rPr>
          <w:rStyle w:val="eop"/>
        </w:rPr>
        <w:t> </w:t>
      </w:r>
    </w:p>
    <w:p w14:paraId="7F622ABF"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w:t>
      </w:r>
      <w:r>
        <w:rPr>
          <w:rStyle w:val="normaltextrun"/>
          <w:b/>
          <w:bCs/>
        </w:rPr>
        <w:t>Principle III:</w:t>
      </w:r>
      <w:r>
        <w:rPr>
          <w:rStyle w:val="apple-converted-space"/>
        </w:rPr>
        <w:t> </w:t>
      </w:r>
      <w:r>
        <w:rPr>
          <w:rStyle w:val="normaltextrun"/>
        </w:rPr>
        <w:t>The fact that a person who committed an act which constitutes a crime under international</w:t>
      </w:r>
      <w:r>
        <w:rPr>
          <w:rStyle w:val="apple-converted-space"/>
        </w:rPr>
        <w:t> </w:t>
      </w:r>
      <w:r>
        <w:rPr>
          <w:rStyle w:val="normaltextrun"/>
        </w:rPr>
        <w:t>law, acted as Head of State or responsible government official, does not relieve him from responsibility under international law. </w:t>
      </w:r>
      <w:r>
        <w:rPr>
          <w:rStyle w:val="eop"/>
        </w:rPr>
        <w:t> </w:t>
      </w:r>
    </w:p>
    <w:p w14:paraId="740EDB5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w:t>
      </w:r>
      <w:r>
        <w:rPr>
          <w:rStyle w:val="normaltextrun"/>
          <w:b/>
          <w:bCs/>
        </w:rPr>
        <w:t>Principle IV:</w:t>
      </w:r>
      <w:r>
        <w:rPr>
          <w:rStyle w:val="apple-converted-space"/>
        </w:rPr>
        <w:t> </w:t>
      </w:r>
      <w:r>
        <w:rPr>
          <w:rStyle w:val="normaltextrun"/>
        </w:rPr>
        <w:t>'Superior orders'. The fact that a person acted pursuant to order of his Government or of a superior does not relieve him from responsibility</w:t>
      </w:r>
      <w:r>
        <w:rPr>
          <w:rStyle w:val="apple-converted-space"/>
        </w:rPr>
        <w:t> </w:t>
      </w:r>
      <w:r>
        <w:rPr>
          <w:rStyle w:val="normaltextrun"/>
        </w:rPr>
        <w:t>under international law when</w:t>
      </w:r>
      <w:r>
        <w:rPr>
          <w:rStyle w:val="apple-converted-space"/>
        </w:rPr>
        <w:t> </w:t>
      </w:r>
      <w:r>
        <w:rPr>
          <w:rStyle w:val="normaltextrun"/>
        </w:rPr>
        <w:t>a moral choice was in fact possible to him/her.</w:t>
      </w:r>
      <w:r>
        <w:rPr>
          <w:rStyle w:val="eop"/>
        </w:rPr>
        <w:t> </w:t>
      </w:r>
    </w:p>
    <w:p w14:paraId="79029A42" w14:textId="77777777" w:rsidR="00417FE1" w:rsidRDefault="00417FE1" w:rsidP="00417FE1">
      <w:pPr>
        <w:pStyle w:val="paragraph"/>
        <w:spacing w:before="0" w:beforeAutospacing="0" w:after="0" w:afterAutospacing="0"/>
        <w:ind w:right="-90"/>
        <w:jc w:val="center"/>
        <w:textAlignment w:val="baseline"/>
        <w:rPr>
          <w:rFonts w:ascii="Segoe UI" w:hAnsi="Segoe UI"/>
          <w:color w:val="000000"/>
          <w:sz w:val="18"/>
          <w:szCs w:val="18"/>
        </w:rPr>
      </w:pPr>
      <w:r>
        <w:rPr>
          <w:rStyle w:val="normaltextrun"/>
          <w:color w:val="000000"/>
          <w:lang w:val="en-US"/>
        </w:rPr>
        <w:t> In other words: 'I was just following my superior's orders'.</w:t>
      </w:r>
      <w:r>
        <w:rPr>
          <w:rStyle w:val="eop"/>
          <w:color w:val="000000"/>
        </w:rPr>
        <w:t> </w:t>
      </w:r>
    </w:p>
    <w:p w14:paraId="73E4D294" w14:textId="77777777" w:rsidR="00417FE1" w:rsidRDefault="00417FE1" w:rsidP="00417FE1">
      <w:pPr>
        <w:pStyle w:val="paragraph"/>
        <w:spacing w:before="0" w:beforeAutospacing="0" w:after="0" w:afterAutospacing="0"/>
        <w:ind w:right="-90"/>
        <w:textAlignment w:val="baseline"/>
        <w:rPr>
          <w:rFonts w:ascii="Segoe UI" w:hAnsi="Segoe UI"/>
          <w:color w:val="000000"/>
          <w:sz w:val="18"/>
          <w:szCs w:val="18"/>
        </w:rPr>
      </w:pPr>
      <w:r>
        <w:rPr>
          <w:rStyle w:val="eop"/>
          <w:color w:val="000000"/>
        </w:rPr>
        <w:t> </w:t>
      </w:r>
    </w:p>
    <w:p w14:paraId="2C6F7AAB" w14:textId="77777777" w:rsidR="00417FE1" w:rsidRDefault="00417FE1" w:rsidP="00417FE1">
      <w:pPr>
        <w:pStyle w:val="paragraph"/>
        <w:spacing w:before="0" w:beforeAutospacing="0" w:after="0" w:afterAutospacing="0"/>
        <w:ind w:right="-90"/>
        <w:textAlignment w:val="baseline"/>
        <w:rPr>
          <w:rFonts w:ascii="Segoe UI" w:hAnsi="Segoe UI"/>
          <w:color w:val="000000"/>
          <w:sz w:val="18"/>
          <w:szCs w:val="18"/>
        </w:rPr>
      </w:pPr>
      <w:r>
        <w:rPr>
          <w:rStyle w:val="normaltextrun"/>
          <w:color w:val="000000"/>
          <w:lang w:val="en-US"/>
        </w:rPr>
        <w:t>         </w:t>
      </w:r>
      <w:r>
        <w:rPr>
          <w:rStyle w:val="apple-converted-space"/>
          <w:color w:val="000000"/>
          <w:lang w:val="en-US"/>
        </w:rPr>
        <w:t> </w:t>
      </w:r>
      <w:r>
        <w:rPr>
          <w:rStyle w:val="normaltextrun"/>
          <w:rFonts w:ascii="Calibri" w:hAnsi="Calibri" w:cs="Calibri"/>
          <w:b/>
          <w:bCs/>
          <w:sz w:val="22"/>
          <w:szCs w:val="22"/>
          <w:lang w:val="en-US"/>
        </w:rPr>
        <w:t>For evil to succeed, it is enough for good men (and women) to do nothing</w:t>
      </w:r>
      <w:r>
        <w:rPr>
          <w:rStyle w:val="eop"/>
          <w:rFonts w:ascii="Calibri" w:hAnsi="Calibri" w:cs="Calibri"/>
          <w:sz w:val="22"/>
          <w:szCs w:val="22"/>
        </w:rPr>
        <w:t> </w:t>
      </w:r>
    </w:p>
    <w:p w14:paraId="4BC1B22F"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b/>
          <w:bCs/>
          <w:sz w:val="22"/>
          <w:szCs w:val="22"/>
          <w:lang w:val="en-US"/>
        </w:rPr>
        <w:t>                                                             </w:t>
      </w:r>
      <w:r>
        <w:rPr>
          <w:rStyle w:val="apple-converted-space"/>
          <w:rFonts w:ascii="Calibri" w:hAnsi="Calibri" w:cs="Calibri"/>
          <w:b/>
          <w:bCs/>
          <w:sz w:val="22"/>
          <w:szCs w:val="22"/>
          <w:lang w:val="en-US"/>
        </w:rPr>
        <w:t> </w:t>
      </w:r>
      <w:r>
        <w:rPr>
          <w:rStyle w:val="normaltextrun"/>
          <w:rFonts w:ascii="Calibri" w:hAnsi="Calibri" w:cs="Calibri"/>
          <w:b/>
          <w:bCs/>
          <w:sz w:val="22"/>
          <w:szCs w:val="22"/>
          <w:lang w:val="en-US"/>
        </w:rPr>
        <w:t>Nuremberg Code</w:t>
      </w:r>
      <w:r>
        <w:rPr>
          <w:rStyle w:val="eop"/>
          <w:rFonts w:ascii="Calibri" w:hAnsi="Calibri" w:cs="Calibri"/>
          <w:sz w:val="22"/>
          <w:szCs w:val="22"/>
        </w:rPr>
        <w:t> </w:t>
      </w:r>
    </w:p>
    <w:p w14:paraId="60DD9A87"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307E04A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2"/>
          <w:szCs w:val="22"/>
        </w:rPr>
        <w:t>Coercive Control and Children </w:t>
      </w:r>
      <w:r>
        <w:rPr>
          <w:rStyle w:val="eop"/>
          <w:rFonts w:ascii="Avenir Light" w:hAnsi="Avenir Light"/>
          <w:sz w:val="22"/>
          <w:szCs w:val="22"/>
        </w:rPr>
        <w:t> </w:t>
      </w:r>
    </w:p>
    <w:p w14:paraId="6D84A1A7"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1" w:tgtFrame="_blank" w:history="1">
        <w:r w:rsidR="00417FE1">
          <w:rPr>
            <w:rStyle w:val="normaltextrun"/>
            <w:rFonts w:ascii="Avenir Light" w:hAnsi="Avenir Light"/>
            <w:color w:val="0000FF"/>
            <w:sz w:val="22"/>
            <w:szCs w:val="22"/>
            <w:u w:val="single"/>
          </w:rPr>
          <w:t>https://www.sunderland.gov.uk/media/19418/Coercive-control-and-children/pdf/Coercive_Control_and_Children.pdf?m=636416004093300000 </w:t>
        </w:r>
      </w:hyperlink>
      <w:r w:rsidR="00417FE1">
        <w:rPr>
          <w:rStyle w:val="eop"/>
          <w:rFonts w:ascii="Avenir Light" w:hAnsi="Avenir Light"/>
          <w:sz w:val="22"/>
          <w:szCs w:val="22"/>
        </w:rPr>
        <w:t> </w:t>
      </w:r>
    </w:p>
    <w:p w14:paraId="143A659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0"/>
          <w:szCs w:val="20"/>
        </w:rPr>
        <w:t>This is to do with parent/guardian/child and</w:t>
      </w:r>
      <w:r>
        <w:rPr>
          <w:rStyle w:val="apple-converted-space"/>
          <w:rFonts w:ascii="Avenir Light" w:hAnsi="Avenir Light"/>
          <w:b/>
          <w:bCs/>
          <w:sz w:val="20"/>
          <w:szCs w:val="20"/>
        </w:rPr>
        <w:t> </w:t>
      </w:r>
      <w:r>
        <w:rPr>
          <w:rStyle w:val="normaltextrun"/>
          <w:rFonts w:ascii="Avenir Light" w:hAnsi="Avenir Light"/>
          <w:b/>
          <w:bCs/>
          <w:sz w:val="20"/>
          <w:szCs w:val="20"/>
        </w:rPr>
        <w:t>the</w:t>
      </w:r>
      <w:r>
        <w:rPr>
          <w:rStyle w:val="apple-converted-space"/>
          <w:rFonts w:ascii="Avenir Light" w:hAnsi="Avenir Light"/>
          <w:b/>
          <w:bCs/>
          <w:sz w:val="20"/>
          <w:szCs w:val="20"/>
        </w:rPr>
        <w:t> </w:t>
      </w:r>
      <w:r>
        <w:rPr>
          <w:rStyle w:val="normaltextrun"/>
          <w:rFonts w:ascii="Avenir Light" w:hAnsi="Avenir Light"/>
          <w:b/>
          <w:bCs/>
          <w:sz w:val="20"/>
          <w:szCs w:val="20"/>
        </w:rPr>
        <w:t>school is in loco parentis.</w:t>
      </w:r>
      <w:r>
        <w:rPr>
          <w:rStyle w:val="eop"/>
          <w:rFonts w:ascii="Avenir Light" w:hAnsi="Avenir Light"/>
          <w:sz w:val="20"/>
          <w:szCs w:val="20"/>
        </w:rPr>
        <w:t> </w:t>
      </w:r>
    </w:p>
    <w:p w14:paraId="1F588802"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0"/>
          <w:szCs w:val="20"/>
        </w:rPr>
        <w:t> </w:t>
      </w:r>
    </w:p>
    <w:p w14:paraId="22667E02"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0"/>
          <w:szCs w:val="20"/>
        </w:rPr>
        <w:lastRenderedPageBreak/>
        <w:t>Malfeasance Warning</w:t>
      </w:r>
      <w:r>
        <w:rPr>
          <w:rStyle w:val="eop"/>
          <w:rFonts w:ascii="Avenir Light" w:hAnsi="Avenir Light"/>
          <w:sz w:val="20"/>
          <w:szCs w:val="20"/>
        </w:rPr>
        <w:t> </w:t>
      </w:r>
    </w:p>
    <w:p w14:paraId="50FCDEE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sz w:val="22"/>
          <w:szCs w:val="22"/>
        </w:rPr>
        <w:t>Any individual failing to do independent</w:t>
      </w:r>
      <w:r>
        <w:rPr>
          <w:rStyle w:val="apple-converted-space"/>
          <w:rFonts w:ascii="Calibri" w:hAnsi="Calibri" w:cs="Calibri"/>
          <w:sz w:val="22"/>
          <w:szCs w:val="22"/>
        </w:rPr>
        <w:t> </w:t>
      </w:r>
      <w:r>
        <w:rPr>
          <w:rStyle w:val="normaltextrun"/>
          <w:rFonts w:ascii="Calibri" w:hAnsi="Calibri" w:cs="Calibri"/>
          <w:sz w:val="22"/>
          <w:szCs w:val="22"/>
        </w:rPr>
        <w:t>research is</w:t>
      </w:r>
      <w:r>
        <w:rPr>
          <w:rStyle w:val="apple-converted-space"/>
          <w:rFonts w:ascii="Calibri" w:hAnsi="Calibri" w:cs="Calibri"/>
          <w:sz w:val="22"/>
          <w:szCs w:val="22"/>
        </w:rPr>
        <w:t> </w:t>
      </w:r>
      <w:r>
        <w:rPr>
          <w:rStyle w:val="normaltextrun"/>
          <w:rFonts w:ascii="Calibri" w:hAnsi="Calibri" w:cs="Calibri"/>
          <w:sz w:val="22"/>
          <w:szCs w:val="22"/>
        </w:rPr>
        <w:t>committing an act of malfeasance which can carry a term of imprisonment.</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Following orders while breaking laws means teachers, police officers, county council workers and fellow public servants are</w:t>
      </w:r>
      <w:r>
        <w:rPr>
          <w:rStyle w:val="apple-converted-space"/>
          <w:rFonts w:ascii="Calibri" w:hAnsi="Calibri" w:cs="Calibri"/>
          <w:sz w:val="22"/>
          <w:szCs w:val="22"/>
        </w:rPr>
        <w:t> </w:t>
      </w:r>
      <w:r>
        <w:rPr>
          <w:rStyle w:val="normaltextrun"/>
          <w:rFonts w:ascii="Calibri" w:hAnsi="Calibri" w:cs="Calibri"/>
          <w:sz w:val="22"/>
          <w:szCs w:val="22"/>
        </w:rPr>
        <w:t>all</w:t>
      </w:r>
      <w:r>
        <w:rPr>
          <w:rStyle w:val="apple-converted-space"/>
          <w:rFonts w:ascii="Calibri" w:hAnsi="Calibri" w:cs="Calibri"/>
          <w:sz w:val="22"/>
          <w:szCs w:val="22"/>
        </w:rPr>
        <w:t> </w:t>
      </w:r>
      <w:r>
        <w:rPr>
          <w:rStyle w:val="normaltextrun"/>
          <w:rFonts w:ascii="Calibri" w:hAnsi="Calibri" w:cs="Calibri"/>
          <w:sz w:val="22"/>
          <w:szCs w:val="22"/>
        </w:rPr>
        <w:t>committing malfeasance in public office.</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On contacting the Public Health England it has been confirmed to us that no risk Assessments have been carried out on either of these methods. I am sure you will be aware that this is a</w:t>
      </w:r>
      <w:r>
        <w:rPr>
          <w:rStyle w:val="apple-converted-space"/>
          <w:rFonts w:ascii="Calibri" w:hAnsi="Calibri" w:cs="Calibri"/>
          <w:sz w:val="22"/>
          <w:szCs w:val="22"/>
        </w:rPr>
        <w:t> </w:t>
      </w:r>
      <w:r>
        <w:rPr>
          <w:rStyle w:val="normaltextrun"/>
          <w:rFonts w:ascii="Calibri" w:hAnsi="Calibri" w:cs="Calibri"/>
          <w:sz w:val="22"/>
          <w:szCs w:val="22"/>
        </w:rPr>
        <w:t>failure to meet your duty of care.</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As this</w:t>
      </w:r>
      <w:r>
        <w:rPr>
          <w:rStyle w:val="apple-converted-space"/>
          <w:rFonts w:ascii="Calibri" w:hAnsi="Calibri" w:cs="Calibri"/>
          <w:sz w:val="22"/>
          <w:szCs w:val="22"/>
        </w:rPr>
        <w:t> </w:t>
      </w:r>
      <w:r>
        <w:rPr>
          <w:rStyle w:val="normaltextrun"/>
          <w:rFonts w:ascii="Calibri" w:hAnsi="Calibri" w:cs="Calibri"/>
          <w:sz w:val="22"/>
          <w:szCs w:val="22"/>
        </w:rPr>
        <w:t>breach</w:t>
      </w:r>
      <w:r>
        <w:rPr>
          <w:rStyle w:val="apple-converted-space"/>
          <w:rFonts w:ascii="Calibri" w:hAnsi="Calibri" w:cs="Calibri"/>
          <w:sz w:val="22"/>
          <w:szCs w:val="22"/>
        </w:rPr>
        <w:t> </w:t>
      </w:r>
      <w:r>
        <w:rPr>
          <w:rStyle w:val="normaltextrun"/>
          <w:rFonts w:ascii="Calibri" w:hAnsi="Calibri" w:cs="Calibri"/>
          <w:sz w:val="22"/>
          <w:szCs w:val="22"/>
        </w:rPr>
        <w:t>of contract has occurred no son or daughter is bound by any means to the schools or county councils policies.</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eop"/>
          <w:rFonts w:ascii="Calibri" w:hAnsi="Calibri" w:cs="Calibri"/>
          <w:sz w:val="16"/>
          <w:szCs w:val="16"/>
        </w:rPr>
        <w:t> </w:t>
      </w:r>
    </w:p>
    <w:p w14:paraId="10011FE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b/>
          <w:bCs/>
          <w:sz w:val="20"/>
          <w:szCs w:val="20"/>
        </w:rPr>
        <w:t>The Teachers’ Pay and Conditions Document requires head teachers to promote the safety and wellbeing of pupils, and staff at paragraph 46.6 though they might delegate it to another as long as they are a competent person.  It is the employers’ responsibility (which is usually the Local Authority) to ensure that those carrying out risk assessments are competent people. </w:t>
      </w:r>
      <w:r>
        <w:rPr>
          <w:rStyle w:val="eop"/>
          <w:rFonts w:ascii="Calibri" w:hAnsi="Calibri" w:cs="Calibri"/>
          <w:sz w:val="20"/>
          <w:szCs w:val="20"/>
        </w:rPr>
        <w:t> </w:t>
      </w:r>
    </w:p>
    <w:p w14:paraId="16310FA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2"/>
          <w:szCs w:val="22"/>
        </w:rPr>
        <w:t>Teachers’ Standards and the Nolan Principles</w:t>
      </w:r>
      <w:r>
        <w:rPr>
          <w:rStyle w:val="eop"/>
          <w:rFonts w:ascii="Avenir Light" w:hAnsi="Avenir Light"/>
          <w:sz w:val="22"/>
          <w:szCs w:val="22"/>
        </w:rPr>
        <w:t> </w:t>
      </w:r>
    </w:p>
    <w:p w14:paraId="73311D87"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sz w:val="18"/>
          <w:szCs w:val="18"/>
        </w:rPr>
        <w:t>Often not remembered are the Seven Principles of Public Life known as</w:t>
      </w:r>
      <w:r>
        <w:rPr>
          <w:rStyle w:val="apple-converted-space"/>
          <w:rFonts w:ascii="Avenir Light" w:hAnsi="Avenir Light"/>
          <w:sz w:val="18"/>
          <w:szCs w:val="18"/>
        </w:rPr>
        <w:t> </w:t>
      </w:r>
      <w:hyperlink r:id="rId12" w:tgtFrame="_blank" w:history="1">
        <w:r>
          <w:rPr>
            <w:rStyle w:val="normaltextrun"/>
            <w:rFonts w:ascii="Avenir Light" w:hAnsi="Avenir Light"/>
            <w:color w:val="0000FF"/>
            <w:sz w:val="18"/>
            <w:szCs w:val="18"/>
            <w:u w:val="single"/>
          </w:rPr>
          <w:t>The Nolan Principles</w:t>
        </w:r>
      </w:hyperlink>
      <w:r>
        <w:rPr>
          <w:rStyle w:val="normaltextrun"/>
          <w:rFonts w:ascii="Avenir Light" w:hAnsi="Avenir Light"/>
          <w:sz w:val="18"/>
          <w:szCs w:val="18"/>
        </w:rPr>
        <w:t>, and they apply to anyone who works as a public office holder, including teachers and their employers (local authority post holder, governors, college corporation members).  I would argue that in particular, the principle of objectivity is not being met my most teachers or their employers regarding COVID</w:t>
      </w:r>
      <w:r>
        <w:rPr>
          <w:rStyle w:val="eop"/>
          <w:rFonts w:ascii="Avenir Light" w:hAnsi="Avenir Light"/>
          <w:sz w:val="18"/>
          <w:szCs w:val="18"/>
        </w:rPr>
        <w:t> </w:t>
      </w:r>
    </w:p>
    <w:p w14:paraId="3E46AAEC"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2"/>
          <w:szCs w:val="22"/>
        </w:rPr>
        <w:t> </w:t>
      </w:r>
    </w:p>
    <w:p w14:paraId="3817E259"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sz w:val="22"/>
          <w:szCs w:val="22"/>
        </w:rPr>
        <w:t>The seven principles are:</w:t>
      </w:r>
      <w:r>
        <w:rPr>
          <w:rStyle w:val="eop"/>
          <w:rFonts w:ascii="Avenir Light" w:hAnsi="Avenir Light"/>
          <w:sz w:val="22"/>
          <w:szCs w:val="22"/>
        </w:rPr>
        <w:t> </w:t>
      </w:r>
    </w:p>
    <w:p w14:paraId="0753362B" w14:textId="77777777" w:rsidR="00417FE1" w:rsidRDefault="00417FE1" w:rsidP="00417FE1">
      <w:pPr>
        <w:pStyle w:val="paragraph"/>
        <w:numPr>
          <w:ilvl w:val="0"/>
          <w:numId w:val="21"/>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selflessness</w:t>
      </w:r>
      <w:r>
        <w:rPr>
          <w:rStyle w:val="eop"/>
          <w:rFonts w:ascii="Avenir Light" w:hAnsi="Avenir Light"/>
          <w:sz w:val="22"/>
          <w:szCs w:val="22"/>
        </w:rPr>
        <w:t> </w:t>
      </w:r>
    </w:p>
    <w:p w14:paraId="1E51CE30" w14:textId="77777777" w:rsidR="00417FE1" w:rsidRDefault="00417FE1" w:rsidP="00417FE1">
      <w:pPr>
        <w:pStyle w:val="paragraph"/>
        <w:numPr>
          <w:ilvl w:val="0"/>
          <w:numId w:val="22"/>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integrity</w:t>
      </w:r>
      <w:r>
        <w:rPr>
          <w:rStyle w:val="eop"/>
          <w:rFonts w:ascii="Avenir Light" w:hAnsi="Avenir Light"/>
          <w:sz w:val="22"/>
          <w:szCs w:val="22"/>
        </w:rPr>
        <w:t> </w:t>
      </w:r>
    </w:p>
    <w:p w14:paraId="435FD49D" w14:textId="77777777" w:rsidR="00417FE1" w:rsidRDefault="00417FE1" w:rsidP="00417FE1">
      <w:pPr>
        <w:pStyle w:val="paragraph"/>
        <w:numPr>
          <w:ilvl w:val="0"/>
          <w:numId w:val="23"/>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objectivity</w:t>
      </w:r>
      <w:r>
        <w:rPr>
          <w:rStyle w:val="eop"/>
          <w:rFonts w:ascii="Avenir Light" w:hAnsi="Avenir Light"/>
          <w:sz w:val="22"/>
          <w:szCs w:val="22"/>
        </w:rPr>
        <w:t> </w:t>
      </w:r>
    </w:p>
    <w:p w14:paraId="4E6C6852" w14:textId="77777777" w:rsidR="00417FE1" w:rsidRDefault="00417FE1" w:rsidP="00417FE1">
      <w:pPr>
        <w:pStyle w:val="paragraph"/>
        <w:numPr>
          <w:ilvl w:val="0"/>
          <w:numId w:val="24"/>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accountability</w:t>
      </w:r>
      <w:r>
        <w:rPr>
          <w:rStyle w:val="eop"/>
          <w:rFonts w:ascii="Avenir Light" w:hAnsi="Avenir Light"/>
          <w:sz w:val="22"/>
          <w:szCs w:val="22"/>
        </w:rPr>
        <w:t> </w:t>
      </w:r>
    </w:p>
    <w:p w14:paraId="2FEAF119" w14:textId="77777777" w:rsidR="00417FE1" w:rsidRDefault="00417FE1" w:rsidP="00417FE1">
      <w:pPr>
        <w:pStyle w:val="paragraph"/>
        <w:numPr>
          <w:ilvl w:val="0"/>
          <w:numId w:val="25"/>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openness</w:t>
      </w:r>
      <w:r>
        <w:rPr>
          <w:rStyle w:val="eop"/>
          <w:rFonts w:ascii="Avenir Light" w:hAnsi="Avenir Light"/>
          <w:sz w:val="22"/>
          <w:szCs w:val="22"/>
        </w:rPr>
        <w:t> </w:t>
      </w:r>
    </w:p>
    <w:p w14:paraId="633027B8" w14:textId="77777777" w:rsidR="00417FE1" w:rsidRDefault="00417FE1" w:rsidP="00417FE1">
      <w:pPr>
        <w:pStyle w:val="paragraph"/>
        <w:numPr>
          <w:ilvl w:val="0"/>
          <w:numId w:val="26"/>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honesty</w:t>
      </w:r>
      <w:r>
        <w:rPr>
          <w:rStyle w:val="eop"/>
          <w:rFonts w:ascii="Avenir Light" w:hAnsi="Avenir Light"/>
          <w:sz w:val="22"/>
          <w:szCs w:val="22"/>
        </w:rPr>
        <w:t> </w:t>
      </w:r>
    </w:p>
    <w:p w14:paraId="49709D4D" w14:textId="77777777" w:rsidR="00417FE1" w:rsidRDefault="00417FE1" w:rsidP="00417FE1">
      <w:pPr>
        <w:pStyle w:val="paragraph"/>
        <w:numPr>
          <w:ilvl w:val="0"/>
          <w:numId w:val="27"/>
        </w:numPr>
        <w:spacing w:before="0" w:beforeAutospacing="0" w:after="0" w:afterAutospacing="0"/>
        <w:ind w:left="360" w:firstLine="0"/>
        <w:textAlignment w:val="baseline"/>
        <w:rPr>
          <w:rFonts w:ascii="Avenir Light" w:hAnsi="Avenir Light"/>
          <w:sz w:val="22"/>
          <w:szCs w:val="22"/>
        </w:rPr>
      </w:pPr>
      <w:r>
        <w:rPr>
          <w:rStyle w:val="normaltextrun"/>
          <w:rFonts w:ascii="Avenir Light" w:hAnsi="Avenir Light"/>
          <w:sz w:val="22"/>
          <w:szCs w:val="22"/>
        </w:rPr>
        <w:t>leadership</w:t>
      </w:r>
      <w:r>
        <w:rPr>
          <w:rStyle w:val="eop"/>
          <w:rFonts w:ascii="Avenir Light" w:hAnsi="Avenir Light"/>
          <w:sz w:val="22"/>
          <w:szCs w:val="22"/>
        </w:rPr>
        <w:t> </w:t>
      </w:r>
    </w:p>
    <w:p w14:paraId="004F7C8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2"/>
          <w:szCs w:val="22"/>
        </w:rPr>
        <w:t> </w:t>
      </w:r>
    </w:p>
    <w:p w14:paraId="0469DE1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2"/>
          <w:szCs w:val="22"/>
        </w:rPr>
        <w:t>Legislation providing standards for teachers</w:t>
      </w:r>
      <w:r>
        <w:rPr>
          <w:rStyle w:val="eop"/>
          <w:rFonts w:ascii="Avenir Light" w:hAnsi="Avenir Light"/>
          <w:sz w:val="22"/>
          <w:szCs w:val="22"/>
        </w:rPr>
        <w:t> </w:t>
      </w:r>
    </w:p>
    <w:p w14:paraId="6C79693A"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3" w:tgtFrame="_blank" w:history="1">
        <w:r w:rsidR="00417FE1">
          <w:rPr>
            <w:rStyle w:val="normaltextrun"/>
            <w:rFonts w:ascii="Avenir Light" w:hAnsi="Avenir Light"/>
            <w:color w:val="0000FF"/>
            <w:sz w:val="22"/>
            <w:szCs w:val="22"/>
            <w:u w:val="single"/>
          </w:rPr>
          <w:t>Children Act 2004, Section 11</w:t>
        </w:r>
      </w:hyperlink>
      <w:r w:rsidR="00417FE1">
        <w:rPr>
          <w:rStyle w:val="eop"/>
          <w:rFonts w:ascii="Avenir Light" w:hAnsi="Avenir Light"/>
          <w:sz w:val="22"/>
          <w:szCs w:val="22"/>
        </w:rPr>
        <w:t> </w:t>
      </w:r>
    </w:p>
    <w:p w14:paraId="08C6B49F"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4" w:tgtFrame="_blank" w:history="1">
        <w:r w:rsidR="00417FE1">
          <w:rPr>
            <w:rStyle w:val="normaltextrun"/>
            <w:rFonts w:ascii="Avenir Light" w:hAnsi="Avenir Light"/>
            <w:color w:val="0000FF"/>
            <w:sz w:val="22"/>
            <w:szCs w:val="22"/>
            <w:u w:val="single"/>
          </w:rPr>
          <w:t>Children Act 1989</w:t>
        </w:r>
      </w:hyperlink>
      <w:r w:rsidR="00417FE1">
        <w:rPr>
          <w:rStyle w:val="eop"/>
          <w:rFonts w:ascii="Avenir Light" w:hAnsi="Avenir Light"/>
          <w:sz w:val="22"/>
          <w:szCs w:val="22"/>
        </w:rPr>
        <w:t> </w:t>
      </w:r>
    </w:p>
    <w:p w14:paraId="4A0BDD4D"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5" w:tgtFrame="_blank" w:history="1">
        <w:r w:rsidR="00417FE1">
          <w:rPr>
            <w:rStyle w:val="normaltextrun"/>
            <w:rFonts w:ascii="Avenir Light" w:hAnsi="Avenir Light"/>
            <w:color w:val="0000FF"/>
            <w:sz w:val="22"/>
            <w:szCs w:val="22"/>
            <w:u w:val="single"/>
          </w:rPr>
          <w:t>The Education Act 2002</w:t>
        </w:r>
      </w:hyperlink>
      <w:r w:rsidR="00417FE1">
        <w:rPr>
          <w:rStyle w:val="eop"/>
          <w:rFonts w:ascii="Avenir Light" w:hAnsi="Avenir Light"/>
          <w:sz w:val="22"/>
          <w:szCs w:val="22"/>
        </w:rPr>
        <w:t> </w:t>
      </w:r>
    </w:p>
    <w:p w14:paraId="4435ACE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2"/>
          <w:szCs w:val="22"/>
        </w:rPr>
        <w:t> </w:t>
      </w:r>
    </w:p>
    <w:p w14:paraId="5A36591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2"/>
          <w:szCs w:val="22"/>
        </w:rPr>
        <w:t>Guidance</w:t>
      </w:r>
      <w:r>
        <w:rPr>
          <w:rStyle w:val="apple-converted-space"/>
          <w:rFonts w:ascii="Avenir Light" w:hAnsi="Avenir Light"/>
          <w:b/>
          <w:bCs/>
          <w:sz w:val="22"/>
          <w:szCs w:val="22"/>
        </w:rPr>
        <w:t> </w:t>
      </w:r>
      <w:r>
        <w:rPr>
          <w:rStyle w:val="normaltextrun"/>
          <w:rFonts w:ascii="Avenir Light" w:hAnsi="Avenir Light"/>
          <w:b/>
          <w:bCs/>
          <w:sz w:val="22"/>
          <w:szCs w:val="22"/>
        </w:rPr>
        <w:t>Legislation</w:t>
      </w:r>
      <w:r>
        <w:rPr>
          <w:rStyle w:val="eop"/>
          <w:rFonts w:ascii="Avenir Light" w:hAnsi="Avenir Light"/>
          <w:sz w:val="22"/>
          <w:szCs w:val="22"/>
        </w:rPr>
        <w:t> </w:t>
      </w:r>
    </w:p>
    <w:p w14:paraId="72053613"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6" w:tgtFrame="_blank" w:history="1">
        <w:r w:rsidR="00417FE1">
          <w:rPr>
            <w:rStyle w:val="normaltextrun"/>
            <w:rFonts w:ascii="Avenir Light" w:hAnsi="Avenir Light"/>
            <w:color w:val="0000FF"/>
            <w:sz w:val="22"/>
            <w:szCs w:val="22"/>
            <w:u w:val="single"/>
          </w:rPr>
          <w:t>Keeping Children Safe in Education (2020) Department for Education Statutory Guidance</w:t>
        </w:r>
      </w:hyperlink>
      <w:r w:rsidR="00417FE1">
        <w:rPr>
          <w:rStyle w:val="apple-converted-space"/>
          <w:rFonts w:ascii="Avenir Light" w:hAnsi="Avenir Light"/>
          <w:sz w:val="22"/>
          <w:szCs w:val="22"/>
        </w:rPr>
        <w:t> </w:t>
      </w:r>
      <w:r w:rsidR="00417FE1">
        <w:rPr>
          <w:rStyle w:val="normaltextrun"/>
          <w:rFonts w:ascii="Avenir Light" w:hAnsi="Avenir Light"/>
          <w:sz w:val="22"/>
          <w:szCs w:val="22"/>
        </w:rPr>
        <w:t>[issued under Section 175 of the Education Act 2002, the Education (Independent School Standards) Regulations 2014, and the Non-Maintained Special Schools (England) Regulations 2015</w:t>
      </w:r>
      <w:r w:rsidR="00417FE1">
        <w:rPr>
          <w:rStyle w:val="eop"/>
          <w:rFonts w:ascii="Avenir Light" w:hAnsi="Avenir Light"/>
          <w:sz w:val="22"/>
          <w:szCs w:val="22"/>
        </w:rPr>
        <w:t> </w:t>
      </w:r>
    </w:p>
    <w:p w14:paraId="4CF86BD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2"/>
          <w:szCs w:val="22"/>
        </w:rPr>
        <w:t> </w:t>
      </w:r>
    </w:p>
    <w:p w14:paraId="714EEBF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Schools and colleges in England must regard</w:t>
      </w:r>
      <w:r>
        <w:rPr>
          <w:rStyle w:val="apple-converted-space"/>
          <w:rFonts w:ascii="Avenir Book" w:hAnsi="Avenir Book"/>
          <w:sz w:val="22"/>
          <w:szCs w:val="22"/>
        </w:rPr>
        <w:t> </w:t>
      </w:r>
      <w:r>
        <w:rPr>
          <w:rStyle w:val="normaltextrun"/>
          <w:rFonts w:ascii="Avenir Book" w:hAnsi="Avenir Book"/>
          <w:sz w:val="22"/>
          <w:szCs w:val="22"/>
        </w:rPr>
        <w:t>this Guidance</w:t>
      </w:r>
      <w:r>
        <w:rPr>
          <w:rStyle w:val="apple-converted-space"/>
          <w:rFonts w:ascii="Avenir Book" w:hAnsi="Avenir Book"/>
          <w:sz w:val="22"/>
          <w:szCs w:val="22"/>
        </w:rPr>
        <w:t> </w:t>
      </w:r>
      <w:r>
        <w:rPr>
          <w:rStyle w:val="normaltextrun"/>
          <w:rFonts w:ascii="Avenir Book" w:hAnsi="Avenir Book"/>
          <w:sz w:val="22"/>
          <w:szCs w:val="22"/>
        </w:rPr>
        <w:t>when carrying out their duties to safeguard and promote the welfare of children</w:t>
      </w:r>
      <w:r>
        <w:rPr>
          <w:rStyle w:val="apple-converted-space"/>
          <w:rFonts w:ascii="Avenir Book" w:hAnsi="Avenir Book"/>
          <w:sz w:val="22"/>
          <w:szCs w:val="22"/>
        </w:rPr>
        <w:t> </w:t>
      </w:r>
      <w:r>
        <w:rPr>
          <w:rStyle w:val="normaltextrun"/>
          <w:rFonts w:ascii="Avenir Book" w:hAnsi="Avenir Book"/>
          <w:sz w:val="22"/>
          <w:szCs w:val="22"/>
        </w:rPr>
        <w:t>(everyone under the age of 18)</w:t>
      </w:r>
      <w:r>
        <w:rPr>
          <w:rStyle w:val="eop"/>
          <w:rFonts w:ascii="Avenir Book" w:hAnsi="Avenir Book"/>
          <w:sz w:val="22"/>
          <w:szCs w:val="22"/>
        </w:rPr>
        <w:t> </w:t>
      </w:r>
    </w:p>
    <w:p w14:paraId="7BBED457"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62E5129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Other guidance to go with this legislation:</w:t>
      </w:r>
      <w:r>
        <w:rPr>
          <w:rStyle w:val="eop"/>
          <w:rFonts w:ascii="Avenir Book" w:hAnsi="Avenir Book"/>
          <w:sz w:val="22"/>
          <w:szCs w:val="22"/>
        </w:rPr>
        <w:t> </w:t>
      </w:r>
    </w:p>
    <w:p w14:paraId="090787AC"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7" w:tgtFrame="_blank" w:history="1">
        <w:r w:rsidR="00417FE1">
          <w:rPr>
            <w:rStyle w:val="normaltextrun"/>
            <w:rFonts w:ascii="Avenir Book" w:hAnsi="Avenir Book"/>
            <w:color w:val="0000FF"/>
            <w:sz w:val="22"/>
            <w:szCs w:val="22"/>
            <w:u w:val="single"/>
          </w:rPr>
          <w:t>Working Together to Safeguard Children</w:t>
        </w:r>
      </w:hyperlink>
      <w:r w:rsidR="00417FE1">
        <w:rPr>
          <w:rStyle w:val="eop"/>
          <w:rFonts w:ascii="Avenir Book" w:hAnsi="Avenir Book"/>
          <w:sz w:val="22"/>
          <w:szCs w:val="22"/>
        </w:rPr>
        <w:t> </w:t>
      </w:r>
    </w:p>
    <w:p w14:paraId="00EC9047" w14:textId="77777777" w:rsidR="00417FE1" w:rsidRDefault="007A2358" w:rsidP="00417FE1">
      <w:pPr>
        <w:pStyle w:val="paragraph"/>
        <w:spacing w:before="0" w:beforeAutospacing="0" w:after="0" w:afterAutospacing="0"/>
        <w:textAlignment w:val="baseline"/>
        <w:rPr>
          <w:rFonts w:ascii="Segoe UI" w:hAnsi="Segoe UI"/>
          <w:sz w:val="18"/>
          <w:szCs w:val="18"/>
        </w:rPr>
      </w:pPr>
      <w:hyperlink r:id="rId18" w:tgtFrame="_blank" w:history="1">
        <w:r w:rsidR="00417FE1">
          <w:rPr>
            <w:rStyle w:val="normaltextrun"/>
            <w:rFonts w:ascii="Avenir Book" w:hAnsi="Avenir Book"/>
            <w:color w:val="0000FF"/>
            <w:sz w:val="22"/>
            <w:szCs w:val="22"/>
            <w:u w:val="single"/>
          </w:rPr>
          <w:t>What to do if you are worried a child is being abused - advice for practitioners</w:t>
        </w:r>
      </w:hyperlink>
      <w:r w:rsidR="00417FE1">
        <w:rPr>
          <w:rStyle w:val="eop"/>
          <w:rFonts w:ascii="Avenir Book" w:hAnsi="Avenir Book"/>
          <w:sz w:val="22"/>
          <w:szCs w:val="22"/>
        </w:rPr>
        <w:t> </w:t>
      </w:r>
    </w:p>
    <w:p w14:paraId="0E67AF8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3AC5058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lastRenderedPageBreak/>
        <w:t>This guide applies to all schools maintained, non-maintained, independent </w:t>
      </w:r>
      <w:r>
        <w:rPr>
          <w:rStyle w:val="apple-converted-space"/>
          <w:rFonts w:ascii="Avenir Book" w:hAnsi="Avenir Book"/>
          <w:sz w:val="22"/>
          <w:szCs w:val="22"/>
        </w:rPr>
        <w:t> </w:t>
      </w:r>
      <w:r>
        <w:rPr>
          <w:rStyle w:val="normaltextrun"/>
          <w:rFonts w:ascii="Avenir Book" w:hAnsi="Avenir Book"/>
          <w:sz w:val="22"/>
          <w:szCs w:val="22"/>
        </w:rPr>
        <w:t>including academies, free schools,</w:t>
      </w:r>
      <w:r>
        <w:rPr>
          <w:rStyle w:val="apple-converted-space"/>
          <w:rFonts w:ascii="Avenir Book" w:hAnsi="Avenir Book"/>
          <w:sz w:val="22"/>
          <w:szCs w:val="22"/>
        </w:rPr>
        <w:t> </w:t>
      </w:r>
      <w:r>
        <w:rPr>
          <w:rStyle w:val="normaltextrun"/>
          <w:rFonts w:ascii="Avenir Book" w:hAnsi="Avenir Book"/>
          <w:sz w:val="22"/>
          <w:szCs w:val="22"/>
        </w:rPr>
        <w:t>alternative provision academies, maintained nursery schools and pupil referral units</w:t>
      </w:r>
      <w:r>
        <w:rPr>
          <w:rStyle w:val="eop"/>
          <w:rFonts w:ascii="Avenir Book" w:hAnsi="Avenir Book"/>
          <w:sz w:val="22"/>
          <w:szCs w:val="22"/>
        </w:rPr>
        <w:t> </w:t>
      </w:r>
    </w:p>
    <w:p w14:paraId="33715E86"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1F441A71"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It applies to</w:t>
      </w:r>
      <w:r>
        <w:rPr>
          <w:rStyle w:val="apple-converted-space"/>
          <w:rFonts w:ascii="Avenir Book" w:hAnsi="Avenir Book"/>
          <w:sz w:val="22"/>
          <w:szCs w:val="22"/>
        </w:rPr>
        <w:t> </w:t>
      </w:r>
      <w:r>
        <w:rPr>
          <w:rStyle w:val="normaltextrun"/>
          <w:rFonts w:ascii="Avenir Book" w:hAnsi="Avenir Book"/>
          <w:sz w:val="22"/>
          <w:szCs w:val="22"/>
        </w:rPr>
        <w:t>further education colleges</w:t>
      </w:r>
      <w:r>
        <w:rPr>
          <w:rStyle w:val="apple-converted-space"/>
          <w:rFonts w:ascii="Avenir Book" w:hAnsi="Avenir Book"/>
          <w:sz w:val="22"/>
          <w:szCs w:val="22"/>
        </w:rPr>
        <w:t> </w:t>
      </w:r>
      <w:r>
        <w:rPr>
          <w:rStyle w:val="normaltextrun"/>
          <w:rFonts w:ascii="Avenir Book" w:hAnsi="Avenir Book"/>
          <w:sz w:val="22"/>
          <w:szCs w:val="22"/>
        </w:rPr>
        <w:t>and</w:t>
      </w:r>
      <w:r>
        <w:rPr>
          <w:rStyle w:val="apple-converted-space"/>
          <w:rFonts w:ascii="Avenir Book" w:hAnsi="Avenir Book"/>
          <w:sz w:val="22"/>
          <w:szCs w:val="22"/>
        </w:rPr>
        <w:t> </w:t>
      </w:r>
      <w:r>
        <w:rPr>
          <w:rStyle w:val="normaltextrun"/>
          <w:rFonts w:ascii="Avenir Book" w:hAnsi="Avenir Book"/>
          <w:sz w:val="22"/>
          <w:szCs w:val="22"/>
        </w:rPr>
        <w:t>sixth form colleges,</w:t>
      </w:r>
      <w:r>
        <w:rPr>
          <w:rStyle w:val="apple-converted-space"/>
          <w:rFonts w:ascii="Avenir Book" w:hAnsi="Avenir Book"/>
          <w:sz w:val="22"/>
          <w:szCs w:val="22"/>
        </w:rPr>
        <w:t> </w:t>
      </w:r>
      <w:r>
        <w:rPr>
          <w:rStyle w:val="normaltextrun"/>
          <w:rFonts w:ascii="Avenir Book" w:hAnsi="Avenir Book"/>
          <w:sz w:val="22"/>
          <w:szCs w:val="22"/>
        </w:rPr>
        <w:t>as established under the Further and Higher Education Act 1992, and</w:t>
      </w:r>
      <w:r>
        <w:rPr>
          <w:rStyle w:val="apple-converted-space"/>
          <w:rFonts w:ascii="Avenir Book" w:hAnsi="Avenir Book"/>
          <w:sz w:val="22"/>
          <w:szCs w:val="22"/>
        </w:rPr>
        <w:t> </w:t>
      </w:r>
      <w:r>
        <w:rPr>
          <w:rStyle w:val="normaltextrun"/>
          <w:rFonts w:ascii="Avenir Book" w:hAnsi="Avenir Book"/>
          <w:sz w:val="22"/>
          <w:szCs w:val="22"/>
        </w:rPr>
        <w:t>to</w:t>
      </w:r>
      <w:r>
        <w:rPr>
          <w:rStyle w:val="apple-converted-space"/>
          <w:rFonts w:ascii="Avenir Book" w:hAnsi="Avenir Book"/>
          <w:sz w:val="22"/>
          <w:szCs w:val="22"/>
        </w:rPr>
        <w:t> </w:t>
      </w:r>
      <w:r>
        <w:rPr>
          <w:rStyle w:val="normaltextrun"/>
          <w:rFonts w:ascii="Avenir Book" w:hAnsi="Avenir Book"/>
          <w:sz w:val="22"/>
          <w:szCs w:val="22"/>
        </w:rPr>
        <w:t>institutions designated as being within the further education sector. It relates to their responsibilities towards children who are receiving education or training at the college.  </w:t>
      </w:r>
      <w:r>
        <w:rPr>
          <w:rStyle w:val="eop"/>
          <w:rFonts w:ascii="Avenir Book" w:hAnsi="Avenir Book"/>
          <w:sz w:val="22"/>
          <w:szCs w:val="22"/>
        </w:rPr>
        <w:t> </w:t>
      </w:r>
    </w:p>
    <w:p w14:paraId="12B719C6"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156487A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This guide does not apply to</w:t>
      </w:r>
      <w:r>
        <w:rPr>
          <w:rStyle w:val="apple-converted-space"/>
          <w:rFonts w:ascii="Avenir Book" w:hAnsi="Avenir Book"/>
          <w:sz w:val="22"/>
          <w:szCs w:val="22"/>
        </w:rPr>
        <w:t> </w:t>
      </w:r>
      <w:r>
        <w:rPr>
          <w:rStyle w:val="normaltextrun"/>
          <w:rFonts w:ascii="Avenir Book" w:hAnsi="Avenir Book"/>
          <w:sz w:val="22"/>
          <w:szCs w:val="22"/>
        </w:rPr>
        <w:t>16-19 academies and free schools (which are required to comply with relevant safeguarding legislation by virtue of their funding agreement)</w:t>
      </w:r>
      <w:r>
        <w:rPr>
          <w:rStyle w:val="eop"/>
          <w:rFonts w:ascii="Avenir Book" w:hAnsi="Avenir Book"/>
          <w:sz w:val="22"/>
          <w:szCs w:val="22"/>
        </w:rPr>
        <w:t> </w:t>
      </w:r>
    </w:p>
    <w:p w14:paraId="4CB54A37"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61ED086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b/>
          <w:bCs/>
          <w:sz w:val="22"/>
          <w:szCs w:val="22"/>
        </w:rPr>
        <w:t>Most relevant provisions</w:t>
      </w:r>
      <w:r>
        <w:rPr>
          <w:rStyle w:val="normaltextrun"/>
          <w:rFonts w:ascii="Avenir Book" w:hAnsi="Avenir Book"/>
          <w:sz w:val="22"/>
          <w:szCs w:val="22"/>
        </w:rPr>
        <w:t>:</w:t>
      </w:r>
      <w:r>
        <w:rPr>
          <w:rStyle w:val="scxw103371354"/>
          <w:rFonts w:ascii="Avenir Book" w:eastAsiaTheme="majorEastAsia" w:hAnsi="Avenir Book"/>
          <w:sz w:val="22"/>
          <w:szCs w:val="22"/>
        </w:rPr>
        <w:t> </w:t>
      </w:r>
      <w:r>
        <w:rPr>
          <w:rFonts w:ascii="Avenir Book" w:hAnsi="Avenir Book"/>
          <w:sz w:val="22"/>
          <w:szCs w:val="22"/>
        </w:rPr>
        <w:br/>
      </w:r>
      <w:r>
        <w:rPr>
          <w:rStyle w:val="normaltextrun"/>
          <w:rFonts w:ascii="Avenir Book" w:hAnsi="Avenir Book"/>
          <w:sz w:val="22"/>
          <w:szCs w:val="22"/>
        </w:rPr>
        <w:t>Part One</w:t>
      </w:r>
      <w:r>
        <w:rPr>
          <w:rStyle w:val="eop"/>
          <w:rFonts w:ascii="Avenir Book" w:hAnsi="Avenir Book"/>
          <w:sz w:val="22"/>
          <w:szCs w:val="22"/>
        </w:rPr>
        <w:t> </w:t>
      </w:r>
    </w:p>
    <w:p w14:paraId="5D6945BE" w14:textId="77777777" w:rsidR="00417FE1" w:rsidRDefault="00417FE1" w:rsidP="00417FE1">
      <w:pPr>
        <w:pStyle w:val="paragraph"/>
        <w:spacing w:before="0" w:beforeAutospacing="0" w:after="0" w:afterAutospacing="0"/>
        <w:ind w:left="270" w:hanging="270"/>
        <w:textAlignment w:val="baseline"/>
        <w:rPr>
          <w:rFonts w:ascii="Segoe UI" w:hAnsi="Segoe UI"/>
          <w:sz w:val="18"/>
          <w:szCs w:val="18"/>
        </w:rPr>
      </w:pPr>
      <w:r>
        <w:rPr>
          <w:rStyle w:val="normaltextrun"/>
          <w:rFonts w:ascii="Avenir Book" w:hAnsi="Avenir Book"/>
          <w:sz w:val="22"/>
          <w:szCs w:val="22"/>
        </w:rPr>
        <w:t>4.</w:t>
      </w:r>
      <w:r>
        <w:rPr>
          <w:rStyle w:val="tabchar"/>
          <w:rFonts w:ascii="Calibri" w:eastAsiaTheme="majorEastAsia" w:hAnsi="Calibri" w:cs="Calibri"/>
          <w:sz w:val="22"/>
          <w:szCs w:val="22"/>
        </w:rPr>
        <w:t xml:space="preserve"> </w:t>
      </w:r>
      <w:r>
        <w:rPr>
          <w:rStyle w:val="normaltextrun"/>
          <w:rFonts w:ascii="Avenir Book" w:hAnsi="Avenir Book"/>
          <w:sz w:val="22"/>
          <w:szCs w:val="22"/>
        </w:rPr>
        <w:t>Safeguarding and promoting the welfare of children is defined for the purposes of this guidance as: </w:t>
      </w:r>
      <w:r>
        <w:rPr>
          <w:rStyle w:val="eop"/>
          <w:rFonts w:ascii="Avenir Book" w:hAnsi="Avenir Book"/>
          <w:sz w:val="22"/>
          <w:szCs w:val="22"/>
        </w:rPr>
        <w:t> </w:t>
      </w:r>
    </w:p>
    <w:p w14:paraId="2AA56570" w14:textId="77777777" w:rsidR="00417FE1" w:rsidRDefault="00417FE1" w:rsidP="00417FE1">
      <w:pPr>
        <w:pStyle w:val="paragraph"/>
        <w:numPr>
          <w:ilvl w:val="0"/>
          <w:numId w:val="28"/>
        </w:numPr>
        <w:spacing w:before="0" w:beforeAutospacing="0" w:after="0" w:afterAutospacing="0"/>
        <w:ind w:left="360" w:firstLine="0"/>
        <w:textAlignment w:val="baseline"/>
        <w:rPr>
          <w:rFonts w:ascii="Avenir Book" w:hAnsi="Avenir Book"/>
          <w:sz w:val="22"/>
          <w:szCs w:val="22"/>
        </w:rPr>
      </w:pPr>
      <w:r>
        <w:rPr>
          <w:rStyle w:val="normaltextrun"/>
          <w:rFonts w:ascii="Avenir Book" w:hAnsi="Avenir Book"/>
          <w:sz w:val="22"/>
          <w:szCs w:val="22"/>
        </w:rPr>
        <w:t>protecting children from maltreatment</w:t>
      </w:r>
      <w:r>
        <w:rPr>
          <w:rStyle w:val="eop"/>
          <w:rFonts w:ascii="Avenir Book" w:hAnsi="Avenir Book"/>
          <w:sz w:val="22"/>
          <w:szCs w:val="22"/>
        </w:rPr>
        <w:t> </w:t>
      </w:r>
    </w:p>
    <w:p w14:paraId="2631443E" w14:textId="77777777" w:rsidR="00417FE1" w:rsidRDefault="00417FE1" w:rsidP="00417FE1">
      <w:pPr>
        <w:pStyle w:val="paragraph"/>
        <w:numPr>
          <w:ilvl w:val="0"/>
          <w:numId w:val="28"/>
        </w:numPr>
        <w:spacing w:before="0" w:beforeAutospacing="0" w:after="0" w:afterAutospacing="0"/>
        <w:ind w:left="360" w:firstLine="0"/>
        <w:textAlignment w:val="baseline"/>
        <w:rPr>
          <w:rFonts w:ascii="Avenir Book" w:hAnsi="Avenir Book"/>
          <w:sz w:val="22"/>
          <w:szCs w:val="22"/>
        </w:rPr>
      </w:pPr>
      <w:r>
        <w:rPr>
          <w:rStyle w:val="normaltextrun"/>
          <w:rFonts w:ascii="Avenir Book" w:hAnsi="Avenir Book"/>
          <w:sz w:val="22"/>
          <w:szCs w:val="22"/>
        </w:rPr>
        <w:t>preventing impairment of children’s mental and physical health or development</w:t>
      </w:r>
      <w:r>
        <w:rPr>
          <w:rStyle w:val="eop"/>
          <w:rFonts w:ascii="Avenir Book" w:hAnsi="Avenir Book"/>
          <w:sz w:val="22"/>
          <w:szCs w:val="22"/>
        </w:rPr>
        <w:t> </w:t>
      </w:r>
    </w:p>
    <w:p w14:paraId="4B13CE19" w14:textId="77777777" w:rsidR="00417FE1" w:rsidRDefault="00417FE1" w:rsidP="00417FE1">
      <w:pPr>
        <w:pStyle w:val="paragraph"/>
        <w:numPr>
          <w:ilvl w:val="0"/>
          <w:numId w:val="28"/>
        </w:numPr>
        <w:spacing w:before="0" w:beforeAutospacing="0" w:after="0" w:afterAutospacing="0"/>
        <w:ind w:left="360" w:firstLine="0"/>
        <w:textAlignment w:val="baseline"/>
        <w:rPr>
          <w:rFonts w:ascii="Avenir Book" w:hAnsi="Avenir Book"/>
          <w:sz w:val="22"/>
          <w:szCs w:val="22"/>
        </w:rPr>
      </w:pPr>
      <w:r>
        <w:rPr>
          <w:rStyle w:val="normaltextrun"/>
          <w:rFonts w:ascii="Avenir Book" w:hAnsi="Avenir Book"/>
          <w:sz w:val="22"/>
          <w:szCs w:val="22"/>
        </w:rPr>
        <w:t>ensuring that children grow up in circumstances with the provision of safe and</w:t>
      </w:r>
      <w:r>
        <w:rPr>
          <w:rStyle w:val="apple-converted-space"/>
          <w:rFonts w:ascii="Avenir Book" w:hAnsi="Avenir Book"/>
          <w:sz w:val="22"/>
          <w:szCs w:val="22"/>
        </w:rPr>
        <w:t> </w:t>
      </w:r>
      <w:r>
        <w:rPr>
          <w:rStyle w:val="normaltextrun"/>
          <w:rFonts w:ascii="Avenir Book" w:hAnsi="Avenir Book"/>
          <w:sz w:val="22"/>
          <w:szCs w:val="22"/>
        </w:rPr>
        <w:t>effective care</w:t>
      </w:r>
      <w:r>
        <w:rPr>
          <w:rStyle w:val="eop"/>
          <w:rFonts w:ascii="Avenir Book" w:hAnsi="Avenir Book"/>
          <w:sz w:val="22"/>
          <w:szCs w:val="22"/>
        </w:rPr>
        <w:t> </w:t>
      </w:r>
    </w:p>
    <w:p w14:paraId="51D66B2D" w14:textId="77777777" w:rsidR="00417FE1" w:rsidRDefault="00417FE1" w:rsidP="00417FE1">
      <w:pPr>
        <w:pStyle w:val="paragraph"/>
        <w:numPr>
          <w:ilvl w:val="0"/>
          <w:numId w:val="29"/>
        </w:numPr>
        <w:spacing w:before="0" w:beforeAutospacing="0" w:after="0" w:afterAutospacing="0"/>
        <w:ind w:left="360" w:firstLine="0"/>
        <w:textAlignment w:val="baseline"/>
        <w:rPr>
          <w:rFonts w:ascii="Avenir Book" w:hAnsi="Avenir Book"/>
          <w:sz w:val="22"/>
          <w:szCs w:val="22"/>
        </w:rPr>
      </w:pPr>
      <w:r>
        <w:rPr>
          <w:rStyle w:val="normaltextrun"/>
          <w:rFonts w:ascii="Avenir Book" w:hAnsi="Avenir Book"/>
          <w:sz w:val="22"/>
          <w:szCs w:val="22"/>
        </w:rPr>
        <w:t>taking action to enable all children to have the best outcomes</w:t>
      </w:r>
      <w:r>
        <w:rPr>
          <w:rStyle w:val="eop"/>
          <w:rFonts w:ascii="Avenir Book" w:hAnsi="Avenir Book"/>
          <w:sz w:val="22"/>
          <w:szCs w:val="22"/>
        </w:rPr>
        <w:t> </w:t>
      </w:r>
    </w:p>
    <w:p w14:paraId="29DA6BE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3B6931A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5.</w:t>
      </w:r>
      <w:r>
        <w:rPr>
          <w:rStyle w:val="apple-converted-space"/>
          <w:rFonts w:ascii="Avenir Book" w:hAnsi="Avenir Book"/>
          <w:sz w:val="22"/>
          <w:szCs w:val="22"/>
        </w:rPr>
        <w:t> </w:t>
      </w:r>
      <w:r>
        <w:rPr>
          <w:rStyle w:val="normaltextrun"/>
          <w:rFonts w:ascii="Avenir Book" w:hAnsi="Avenir Book"/>
          <w:sz w:val="22"/>
          <w:szCs w:val="22"/>
        </w:rPr>
        <w:t>Children includes everyone under the age of 18</w:t>
      </w:r>
      <w:r>
        <w:rPr>
          <w:rStyle w:val="eop"/>
          <w:rFonts w:ascii="Avenir Book" w:hAnsi="Avenir Book"/>
          <w:sz w:val="22"/>
          <w:szCs w:val="22"/>
        </w:rPr>
        <w:t> </w:t>
      </w:r>
    </w:p>
    <w:p w14:paraId="4DA21C12"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5F1BC0E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Role of School and College Staff</w:t>
      </w:r>
      <w:r>
        <w:rPr>
          <w:rStyle w:val="eop"/>
          <w:rFonts w:ascii="Avenir Book" w:hAnsi="Avenir Book"/>
          <w:sz w:val="22"/>
          <w:szCs w:val="22"/>
        </w:rPr>
        <w:t> </w:t>
      </w:r>
    </w:p>
    <w:p w14:paraId="46C4E42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6. Identify concerns early, provide help for children, </w:t>
      </w:r>
      <w:r>
        <w:rPr>
          <w:rStyle w:val="apple-converted-space"/>
          <w:rFonts w:ascii="Avenir Book" w:hAnsi="Avenir Book"/>
          <w:sz w:val="22"/>
          <w:szCs w:val="22"/>
        </w:rPr>
        <w:t> </w:t>
      </w:r>
      <w:r>
        <w:rPr>
          <w:rStyle w:val="normaltextrun"/>
          <w:rFonts w:ascii="Avenir Book" w:hAnsi="Avenir Book"/>
          <w:sz w:val="22"/>
          <w:szCs w:val="22"/>
        </w:rPr>
        <w:t>prevent concerns from escalating</w:t>
      </w:r>
      <w:r>
        <w:rPr>
          <w:rStyle w:val="eop"/>
          <w:rFonts w:ascii="Avenir Book" w:hAnsi="Avenir Book"/>
          <w:sz w:val="22"/>
          <w:szCs w:val="22"/>
        </w:rPr>
        <w:t> </w:t>
      </w:r>
    </w:p>
    <w:p w14:paraId="0A72159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7.</w:t>
      </w:r>
      <w:r>
        <w:rPr>
          <w:rStyle w:val="apple-converted-space"/>
          <w:rFonts w:ascii="Avenir Book" w:hAnsi="Avenir Book"/>
          <w:b/>
          <w:bCs/>
          <w:sz w:val="22"/>
          <w:szCs w:val="22"/>
        </w:rPr>
        <w:t> </w:t>
      </w:r>
      <w:r>
        <w:rPr>
          <w:rStyle w:val="normaltextrun"/>
          <w:rFonts w:ascii="Avenir Book" w:hAnsi="Avenir Book"/>
          <w:b/>
          <w:bCs/>
          <w:sz w:val="22"/>
          <w:szCs w:val="22"/>
        </w:rPr>
        <w:t>All</w:t>
      </w:r>
      <w:r>
        <w:rPr>
          <w:rStyle w:val="apple-converted-space"/>
          <w:rFonts w:ascii="Avenir Book" w:hAnsi="Avenir Book"/>
          <w:sz w:val="22"/>
          <w:szCs w:val="22"/>
        </w:rPr>
        <w:t> </w:t>
      </w:r>
      <w:r>
        <w:rPr>
          <w:rStyle w:val="normaltextrun"/>
          <w:rFonts w:ascii="Avenir Book" w:hAnsi="Avenir Book"/>
          <w:sz w:val="22"/>
          <w:szCs w:val="22"/>
        </w:rPr>
        <w:t>staff are responsible for providing</w:t>
      </w:r>
      <w:r>
        <w:rPr>
          <w:rStyle w:val="apple-converted-space"/>
          <w:rFonts w:ascii="Avenir Book" w:hAnsi="Avenir Book"/>
          <w:sz w:val="22"/>
          <w:szCs w:val="22"/>
        </w:rPr>
        <w:t> </w:t>
      </w:r>
      <w:r>
        <w:rPr>
          <w:rStyle w:val="normaltextrun"/>
          <w:rFonts w:ascii="Avenir Book" w:hAnsi="Avenir Book"/>
          <w:sz w:val="22"/>
          <w:szCs w:val="22"/>
        </w:rPr>
        <w:t>a safe environment in which children can learn</w:t>
      </w:r>
      <w:r>
        <w:rPr>
          <w:rStyle w:val="eop"/>
          <w:rFonts w:ascii="Avenir Book" w:hAnsi="Avenir Book"/>
          <w:sz w:val="22"/>
          <w:szCs w:val="22"/>
        </w:rPr>
        <w:t> </w:t>
      </w:r>
    </w:p>
    <w:p w14:paraId="55B2549C"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10.</w:t>
      </w:r>
      <w:r>
        <w:rPr>
          <w:rStyle w:val="apple-converted-space"/>
          <w:rFonts w:ascii="Avenir Book" w:hAnsi="Avenir Book"/>
          <w:sz w:val="22"/>
          <w:szCs w:val="22"/>
        </w:rPr>
        <w:t> </w:t>
      </w:r>
      <w:r>
        <w:rPr>
          <w:rStyle w:val="normaltextrun"/>
          <w:rFonts w:ascii="Avenir Book" w:hAnsi="Avenir Book"/>
          <w:sz w:val="22"/>
          <w:szCs w:val="22"/>
        </w:rPr>
        <w:t>Every school and college should have a designated safeguarding lead who will provide support to staff to carry out their safeguarding duties and who will liaise closely with other services such as children’s social care</w:t>
      </w:r>
      <w:r>
        <w:rPr>
          <w:rStyle w:val="eop"/>
          <w:rFonts w:ascii="Avenir Book" w:hAnsi="Avenir Book"/>
          <w:sz w:val="22"/>
          <w:szCs w:val="22"/>
        </w:rPr>
        <w:t> </w:t>
      </w:r>
    </w:p>
    <w:p w14:paraId="3564C4F5"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11.</w:t>
      </w:r>
      <w:r>
        <w:rPr>
          <w:rStyle w:val="apple-converted-space"/>
          <w:rFonts w:ascii="Avenir Book" w:hAnsi="Avenir Book"/>
          <w:sz w:val="22"/>
          <w:szCs w:val="22"/>
        </w:rPr>
        <w:t> </w:t>
      </w:r>
      <w:r>
        <w:rPr>
          <w:rStyle w:val="normaltextrun"/>
          <w:rFonts w:ascii="Avenir Book" w:hAnsi="Avenir Book"/>
          <w:sz w:val="22"/>
          <w:szCs w:val="22"/>
        </w:rPr>
        <w:t>Most appropriate person to give advice</w:t>
      </w:r>
      <w:r>
        <w:rPr>
          <w:rStyle w:val="apple-converted-space"/>
          <w:rFonts w:ascii="Avenir Book" w:hAnsi="Avenir Book"/>
          <w:sz w:val="22"/>
          <w:szCs w:val="22"/>
        </w:rPr>
        <w:t> </w:t>
      </w:r>
      <w:r>
        <w:rPr>
          <w:rStyle w:val="normaltextrun"/>
          <w:rFonts w:ascii="Avenir Book" w:hAnsi="Avenir Book"/>
          <w:sz w:val="22"/>
          <w:szCs w:val="22"/>
        </w:rPr>
        <w:t>on the response to safeguarding concerns</w:t>
      </w:r>
      <w:r>
        <w:rPr>
          <w:rStyle w:val="eop"/>
          <w:rFonts w:ascii="Avenir Book" w:hAnsi="Avenir Book"/>
          <w:sz w:val="22"/>
          <w:szCs w:val="22"/>
        </w:rPr>
        <w:t> </w:t>
      </w:r>
    </w:p>
    <w:p w14:paraId="75E4AE2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12. The Teachers’ Standards 2012 state that teachers (which includes head</w:t>
      </w:r>
      <w:r>
        <w:rPr>
          <w:rStyle w:val="apple-converted-space"/>
          <w:rFonts w:ascii="Avenir Book" w:hAnsi="Avenir Book"/>
          <w:sz w:val="22"/>
          <w:szCs w:val="22"/>
        </w:rPr>
        <w:t> </w:t>
      </w:r>
      <w:r>
        <w:rPr>
          <w:rStyle w:val="normaltextrun"/>
          <w:rFonts w:ascii="Avenir Book" w:hAnsi="Avenir Book"/>
          <w:sz w:val="22"/>
          <w:szCs w:val="22"/>
        </w:rPr>
        <w:t>teachers) should safeguard children’s wellbeing and maintain public trust in the teaching profession as part of their professional duties</w:t>
      </w:r>
      <w:r>
        <w:rPr>
          <w:rStyle w:val="eop"/>
          <w:rFonts w:ascii="Avenir Book" w:hAnsi="Avenir Book"/>
          <w:sz w:val="22"/>
          <w:szCs w:val="22"/>
        </w:rPr>
        <w:t> </w:t>
      </w:r>
    </w:p>
    <w:p w14:paraId="60F96B5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5B973DAC"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13. All</w:t>
      </w:r>
      <w:r>
        <w:rPr>
          <w:rStyle w:val="apple-converted-space"/>
          <w:rFonts w:ascii="Avenir Book" w:hAnsi="Avenir Book"/>
          <w:sz w:val="22"/>
          <w:szCs w:val="22"/>
        </w:rPr>
        <w:t> </w:t>
      </w:r>
      <w:r>
        <w:rPr>
          <w:rStyle w:val="normaltextrun"/>
          <w:rFonts w:ascii="Avenir Book" w:hAnsi="Avenir Book"/>
          <w:sz w:val="22"/>
          <w:szCs w:val="22"/>
        </w:rPr>
        <w:t>staff should be aware of…</w:t>
      </w:r>
      <w:r>
        <w:rPr>
          <w:rStyle w:val="eop"/>
          <w:rFonts w:ascii="Avenir Book" w:hAnsi="Avenir Book"/>
          <w:sz w:val="22"/>
          <w:szCs w:val="22"/>
        </w:rPr>
        <w:t> </w:t>
      </w:r>
    </w:p>
    <w:p w14:paraId="5425C640" w14:textId="77777777" w:rsidR="00417FE1" w:rsidRDefault="00417FE1" w:rsidP="00417FE1">
      <w:pPr>
        <w:pStyle w:val="paragraph"/>
        <w:numPr>
          <w:ilvl w:val="0"/>
          <w:numId w:val="30"/>
        </w:numPr>
        <w:spacing w:before="0" w:beforeAutospacing="0" w:after="0" w:afterAutospacing="0"/>
        <w:ind w:left="360" w:firstLine="0"/>
        <w:textAlignment w:val="baseline"/>
        <w:rPr>
          <w:rFonts w:ascii="Avenir Book" w:hAnsi="Avenir Book"/>
          <w:sz w:val="22"/>
          <w:szCs w:val="22"/>
        </w:rPr>
      </w:pPr>
      <w:r>
        <w:rPr>
          <w:rStyle w:val="normaltextrun"/>
          <w:rFonts w:ascii="Avenir Book" w:hAnsi="Avenir Book"/>
          <w:sz w:val="22"/>
          <w:szCs w:val="22"/>
        </w:rPr>
        <w:t>child protection policy</w:t>
      </w:r>
      <w:r>
        <w:rPr>
          <w:rStyle w:val="eop"/>
          <w:rFonts w:ascii="Avenir Book" w:hAnsi="Avenir Book"/>
          <w:sz w:val="22"/>
          <w:szCs w:val="22"/>
        </w:rPr>
        <w:t> </w:t>
      </w:r>
    </w:p>
    <w:p w14:paraId="48336C20"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Book" w:hAnsi="Avenir Book"/>
          <w:sz w:val="22"/>
          <w:szCs w:val="22"/>
        </w:rPr>
        <w:t> </w:t>
      </w:r>
    </w:p>
    <w:p w14:paraId="77C7F086"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Copies of school policies (including the</w:t>
      </w:r>
      <w:r>
        <w:rPr>
          <w:rStyle w:val="apple-converted-space"/>
          <w:rFonts w:ascii="Avenir Book" w:hAnsi="Avenir Book"/>
          <w:sz w:val="22"/>
          <w:szCs w:val="22"/>
        </w:rPr>
        <w:t> </w:t>
      </w:r>
      <w:r>
        <w:rPr>
          <w:rStyle w:val="normaltextrun"/>
          <w:rFonts w:ascii="Avenir Book" w:hAnsi="Avenir Book"/>
          <w:b/>
          <w:bCs/>
          <w:sz w:val="22"/>
          <w:szCs w:val="22"/>
        </w:rPr>
        <w:t>Child Protection Policy</w:t>
      </w:r>
      <w:r>
        <w:rPr>
          <w:rStyle w:val="normaltextrun"/>
          <w:rFonts w:ascii="Avenir Book" w:hAnsi="Avenir Book"/>
          <w:sz w:val="22"/>
          <w:szCs w:val="22"/>
        </w:rPr>
        <w:t>) and</w:t>
      </w:r>
      <w:r>
        <w:rPr>
          <w:rStyle w:val="apple-converted-space"/>
          <w:rFonts w:ascii="Avenir Book" w:hAnsi="Avenir Book"/>
          <w:sz w:val="22"/>
          <w:szCs w:val="22"/>
        </w:rPr>
        <w:t> </w:t>
      </w:r>
      <w:r>
        <w:rPr>
          <w:rStyle w:val="normaltextrun"/>
          <w:rFonts w:ascii="Avenir Book" w:hAnsi="Avenir Book"/>
          <w:sz w:val="22"/>
          <w:szCs w:val="22"/>
        </w:rPr>
        <w:t>Part One of this Guidance should be given to all staff at induction. </w:t>
      </w:r>
      <w:r>
        <w:rPr>
          <w:rStyle w:val="eop"/>
          <w:rFonts w:ascii="Avenir Book" w:hAnsi="Avenir Book"/>
          <w:sz w:val="22"/>
          <w:szCs w:val="22"/>
        </w:rPr>
        <w:t> </w:t>
      </w:r>
    </w:p>
    <w:p w14:paraId="4C6329E8"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In regard to your staff we would</w:t>
      </w:r>
      <w:r>
        <w:rPr>
          <w:rStyle w:val="apple-converted-space"/>
          <w:rFonts w:ascii="Avenir Book" w:hAnsi="Avenir Book"/>
          <w:sz w:val="22"/>
          <w:szCs w:val="22"/>
        </w:rPr>
        <w:t> </w:t>
      </w:r>
      <w:r>
        <w:rPr>
          <w:rStyle w:val="normaltextrun"/>
          <w:rFonts w:ascii="Avenir Book" w:hAnsi="Avenir Book"/>
          <w:sz w:val="22"/>
          <w:szCs w:val="22"/>
        </w:rPr>
        <w:t>remind you of the:</w:t>
      </w:r>
      <w:r>
        <w:rPr>
          <w:rStyle w:val="eop"/>
          <w:rFonts w:ascii="Avenir Book" w:hAnsi="Avenir Book"/>
          <w:sz w:val="22"/>
          <w:szCs w:val="22"/>
        </w:rPr>
        <w:t> </w:t>
      </w:r>
    </w:p>
    <w:p w14:paraId="134B9269"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 </w:t>
      </w:r>
      <w:r>
        <w:rPr>
          <w:rStyle w:val="normaltextrun"/>
          <w:rFonts w:ascii="Avenir Book" w:hAnsi="Avenir Book"/>
          <w:b/>
          <w:bCs/>
          <w:sz w:val="22"/>
          <w:szCs w:val="22"/>
        </w:rPr>
        <w:t>Health and</w:t>
      </w:r>
      <w:r>
        <w:rPr>
          <w:rStyle w:val="apple-converted-space"/>
          <w:rFonts w:ascii="Avenir Book" w:hAnsi="Avenir Book"/>
          <w:sz w:val="22"/>
          <w:szCs w:val="22"/>
        </w:rPr>
        <w:t> </w:t>
      </w:r>
      <w:r>
        <w:rPr>
          <w:rStyle w:val="normaltextrun"/>
          <w:rFonts w:ascii="Avenir Book" w:hAnsi="Avenir Book"/>
          <w:b/>
          <w:bCs/>
          <w:sz w:val="22"/>
          <w:szCs w:val="22"/>
        </w:rPr>
        <w:t>Safety at Work Acts 1974</w:t>
      </w:r>
      <w:r>
        <w:rPr>
          <w:rStyle w:val="eop"/>
          <w:rFonts w:ascii="Avenir Book" w:hAnsi="Avenir Book"/>
          <w:sz w:val="22"/>
          <w:szCs w:val="22"/>
        </w:rPr>
        <w:t> </w:t>
      </w:r>
    </w:p>
    <w:p w14:paraId="553C738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sz w:val="22"/>
          <w:szCs w:val="22"/>
        </w:rPr>
        <w:t>In regard to risk assessments:</w:t>
      </w:r>
      <w:r>
        <w:rPr>
          <w:rStyle w:val="eop"/>
          <w:rFonts w:ascii="Avenir Book" w:hAnsi="Avenir Book"/>
          <w:sz w:val="22"/>
          <w:szCs w:val="22"/>
        </w:rPr>
        <w:t> </w:t>
      </w:r>
    </w:p>
    <w:p w14:paraId="0B29C4E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Book" w:hAnsi="Avenir Book"/>
          <w:b/>
          <w:bCs/>
          <w:sz w:val="22"/>
          <w:szCs w:val="22"/>
        </w:rPr>
        <w:t>1999 management of Health and safety at work legislation</w:t>
      </w:r>
      <w:r>
        <w:rPr>
          <w:rStyle w:val="eop"/>
          <w:rFonts w:ascii="Avenir Book" w:hAnsi="Avenir Book"/>
          <w:sz w:val="22"/>
          <w:szCs w:val="22"/>
        </w:rPr>
        <w:t> </w:t>
      </w:r>
    </w:p>
    <w:p w14:paraId="5C73EC92"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2"/>
          <w:szCs w:val="22"/>
        </w:rPr>
        <w:t> </w:t>
      </w:r>
    </w:p>
    <w:p w14:paraId="66477348"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sz w:val="22"/>
          <w:szCs w:val="22"/>
        </w:rPr>
        <w:t>If your school are distributing tests</w:t>
      </w:r>
      <w:r>
        <w:rPr>
          <w:rStyle w:val="apple-converted-space"/>
          <w:rFonts w:ascii="Calibri" w:hAnsi="Calibri" w:cs="Calibri"/>
          <w:sz w:val="22"/>
          <w:szCs w:val="22"/>
        </w:rPr>
        <w:t> </w:t>
      </w:r>
      <w:r>
        <w:rPr>
          <w:rStyle w:val="normaltextrun"/>
          <w:rFonts w:ascii="Calibri" w:hAnsi="Calibri" w:cs="Calibri"/>
          <w:sz w:val="22"/>
          <w:szCs w:val="22"/>
        </w:rPr>
        <w:t>the</w:t>
      </w:r>
      <w:r>
        <w:rPr>
          <w:rStyle w:val="apple-converted-space"/>
          <w:rFonts w:ascii="Calibri" w:hAnsi="Calibri" w:cs="Calibri"/>
          <w:sz w:val="22"/>
          <w:szCs w:val="22"/>
        </w:rPr>
        <w:t> </w:t>
      </w:r>
      <w:r>
        <w:rPr>
          <w:rStyle w:val="normaltextrun"/>
          <w:rFonts w:ascii="Calibri" w:hAnsi="Calibri" w:cs="Calibri"/>
          <w:sz w:val="22"/>
          <w:szCs w:val="22"/>
        </w:rPr>
        <w:t>claim for any damage caused falls on</w:t>
      </w:r>
      <w:r>
        <w:rPr>
          <w:rStyle w:val="apple-converted-space"/>
          <w:rFonts w:ascii="Calibri" w:hAnsi="Calibri" w:cs="Calibri"/>
          <w:sz w:val="22"/>
          <w:szCs w:val="22"/>
        </w:rPr>
        <w:t> </w:t>
      </w:r>
      <w:r>
        <w:rPr>
          <w:rStyle w:val="normaltextrun"/>
          <w:rFonts w:ascii="Calibri" w:hAnsi="Calibri" w:cs="Calibri"/>
          <w:sz w:val="22"/>
          <w:szCs w:val="22"/>
        </w:rPr>
        <w:t>schools staff</w:t>
      </w:r>
      <w:r>
        <w:rPr>
          <w:rStyle w:val="apple-converted-space"/>
          <w:sz w:val="22"/>
          <w:szCs w:val="22"/>
        </w:rPr>
        <w:t> </w:t>
      </w:r>
      <w:r>
        <w:rPr>
          <w:rStyle w:val="normaltextrun"/>
          <w:rFonts w:ascii="Calibri" w:hAnsi="Calibri" w:cs="Calibri"/>
          <w:sz w:val="22"/>
          <w:szCs w:val="22"/>
        </w:rPr>
        <w:t>and every one</w:t>
      </w:r>
      <w:r>
        <w:rPr>
          <w:rStyle w:val="apple-converted-space"/>
          <w:rFonts w:ascii="Calibri" w:hAnsi="Calibri" w:cs="Calibri"/>
          <w:sz w:val="22"/>
          <w:szCs w:val="22"/>
        </w:rPr>
        <w:t> </w:t>
      </w:r>
      <w:r>
        <w:rPr>
          <w:rStyle w:val="normaltextrun"/>
          <w:rFonts w:ascii="Calibri" w:hAnsi="Calibri" w:cs="Calibri"/>
          <w:sz w:val="22"/>
          <w:szCs w:val="22"/>
        </w:rPr>
        <w:t>will be held personally liable for their actions.</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All emotional or psychological manipulation is a criminal offence known as coercion. In these instances a coercion to</w:t>
      </w:r>
      <w:r>
        <w:rPr>
          <w:rStyle w:val="apple-converted-space"/>
          <w:rFonts w:ascii="Calibri" w:hAnsi="Calibri" w:cs="Calibri"/>
          <w:sz w:val="22"/>
          <w:szCs w:val="22"/>
        </w:rPr>
        <w:t> </w:t>
      </w:r>
      <w:r>
        <w:rPr>
          <w:rStyle w:val="normaltextrun"/>
          <w:rFonts w:ascii="Calibri" w:hAnsi="Calibri" w:cs="Calibri"/>
          <w:sz w:val="22"/>
          <w:szCs w:val="22"/>
        </w:rPr>
        <w:t>harm.</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Please be reminded:</w:t>
      </w:r>
      <w:r>
        <w:rPr>
          <w:rStyle w:val="apple-converted-space"/>
          <w:rFonts w:ascii="Calibri" w:hAnsi="Calibri" w:cs="Calibri"/>
          <w:sz w:val="22"/>
          <w:szCs w:val="22"/>
        </w:rPr>
        <w:t> </w:t>
      </w:r>
      <w:r>
        <w:rPr>
          <w:rStyle w:val="normaltextrun"/>
          <w:rFonts w:ascii="Calibri" w:hAnsi="Calibri" w:cs="Calibri"/>
          <w:b/>
          <w:bCs/>
          <w:sz w:val="22"/>
          <w:szCs w:val="22"/>
        </w:rPr>
        <w:t>Ignorance is no defence in law.</w:t>
      </w:r>
      <w:r>
        <w:rPr>
          <w:rStyle w:val="apple-converted-space"/>
          <w:sz w:val="22"/>
          <w:szCs w:val="22"/>
        </w:rPr>
        <w:t> </w:t>
      </w:r>
      <w:r>
        <w:rPr>
          <w:rStyle w:val="scxw103371354"/>
          <w:rFonts w:eastAsiaTheme="majorEastAsia"/>
          <w:sz w:val="22"/>
          <w:szCs w:val="22"/>
        </w:rPr>
        <w:t> </w:t>
      </w:r>
      <w:r>
        <w:rPr>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In our research our findings show that face coverings cause oxygen deprivation. </w:t>
      </w:r>
      <w:r>
        <w:rPr>
          <w:rStyle w:val="eop"/>
          <w:rFonts w:ascii="Calibri" w:hAnsi="Calibri" w:cs="Calibri"/>
          <w:sz w:val="22"/>
          <w:szCs w:val="22"/>
        </w:rPr>
        <w:t> </w:t>
      </w:r>
    </w:p>
    <w:p w14:paraId="5E1E6D9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sz w:val="22"/>
          <w:szCs w:val="22"/>
        </w:rPr>
        <w:t>The</w:t>
      </w:r>
      <w:r>
        <w:rPr>
          <w:rStyle w:val="apple-converted-space"/>
          <w:rFonts w:ascii="Calibri" w:hAnsi="Calibri" w:cs="Calibri"/>
          <w:sz w:val="22"/>
          <w:szCs w:val="22"/>
        </w:rPr>
        <w:t> </w:t>
      </w:r>
      <w:r>
        <w:rPr>
          <w:rStyle w:val="normaltextrun"/>
          <w:rFonts w:ascii="Calibri" w:hAnsi="Calibri" w:cs="Calibri"/>
          <w:sz w:val="22"/>
          <w:szCs w:val="22"/>
        </w:rPr>
        <w:t>brain and blood stream</w:t>
      </w:r>
      <w:r>
        <w:rPr>
          <w:rStyle w:val="apple-converted-space"/>
          <w:rFonts w:ascii="Calibri" w:hAnsi="Calibri" w:cs="Calibri"/>
          <w:sz w:val="22"/>
          <w:szCs w:val="22"/>
        </w:rPr>
        <w:t> </w:t>
      </w:r>
      <w:r>
        <w:rPr>
          <w:rStyle w:val="normaltextrun"/>
          <w:rFonts w:ascii="Calibri" w:hAnsi="Calibri" w:cs="Calibri"/>
          <w:sz w:val="22"/>
          <w:szCs w:val="22"/>
        </w:rPr>
        <w:t>are starved of oxygen which causes</w:t>
      </w:r>
      <w:r>
        <w:rPr>
          <w:rStyle w:val="apple-converted-space"/>
          <w:rFonts w:ascii="Calibri" w:hAnsi="Calibri" w:cs="Calibri"/>
          <w:sz w:val="22"/>
          <w:szCs w:val="22"/>
        </w:rPr>
        <w:t> </w:t>
      </w:r>
      <w:r>
        <w:rPr>
          <w:rStyle w:val="normaltextrun"/>
          <w:rFonts w:ascii="Calibri" w:hAnsi="Calibri" w:cs="Calibri"/>
          <w:sz w:val="22"/>
          <w:szCs w:val="22"/>
        </w:rPr>
        <w:t>degenerative long term brain damage.</w:t>
      </w:r>
      <w:r>
        <w:rPr>
          <w:rStyle w:val="apple-converted-space"/>
          <w:rFonts w:ascii="Calibri" w:hAnsi="Calibri" w:cs="Calibri"/>
          <w:sz w:val="22"/>
          <w:szCs w:val="22"/>
        </w:rPr>
        <w:t> </w:t>
      </w:r>
      <w:hyperlink r:id="rId19" w:tgtFrame="_blank" w:history="1">
        <w:r>
          <w:rPr>
            <w:rStyle w:val="normaltextrun"/>
            <w:rFonts w:ascii="Calibri" w:hAnsi="Calibri" w:cs="Calibri"/>
            <w:color w:val="0000FF"/>
            <w:sz w:val="22"/>
            <w:szCs w:val="22"/>
            <w:u w:val="single"/>
          </w:rPr>
          <w:t>https://www.ncbi.nlm.nih.gov/pmc/articles/PMC4202234/</w:t>
        </w:r>
        <w:r>
          <w:rPr>
            <w:rStyle w:val="scxw103371354"/>
            <w:rFonts w:ascii="Calibri" w:eastAsiaTheme="majorEastAsia" w:hAnsi="Calibri" w:cs="Calibri"/>
            <w:color w:val="0000FF"/>
            <w:sz w:val="22"/>
            <w:szCs w:val="22"/>
          </w:rPr>
          <w:t> </w:t>
        </w:r>
        <w:r>
          <w:rPr>
            <w:rFonts w:ascii="Calibri" w:hAnsi="Calibri" w:cs="Calibri"/>
            <w:color w:val="0000FF"/>
            <w:sz w:val="22"/>
            <w:szCs w:val="22"/>
          </w:rPr>
          <w:br/>
        </w:r>
        <w:r>
          <w:rPr>
            <w:rStyle w:val="scxw103371354"/>
            <w:rFonts w:ascii="Calibri" w:eastAsiaTheme="majorEastAsia" w:hAnsi="Calibri" w:cs="Calibri"/>
            <w:color w:val="0000FF"/>
            <w:sz w:val="22"/>
            <w:szCs w:val="22"/>
          </w:rPr>
          <w:t> </w:t>
        </w:r>
        <w:r>
          <w:rPr>
            <w:rFonts w:ascii="Calibri" w:hAnsi="Calibri" w:cs="Calibri"/>
            <w:color w:val="0000FF"/>
            <w:sz w:val="22"/>
            <w:szCs w:val="22"/>
          </w:rPr>
          <w:br/>
        </w:r>
      </w:hyperlink>
      <w:r>
        <w:rPr>
          <w:rStyle w:val="normaltextrun"/>
          <w:rFonts w:ascii="Calibri" w:hAnsi="Calibri" w:cs="Calibri"/>
          <w:sz w:val="22"/>
          <w:szCs w:val="22"/>
        </w:rPr>
        <w:t>Medical studies</w:t>
      </w:r>
      <w:r>
        <w:rPr>
          <w:rStyle w:val="apple-converted-space"/>
          <w:rFonts w:ascii="Calibri" w:hAnsi="Calibri" w:cs="Calibri"/>
          <w:sz w:val="22"/>
          <w:szCs w:val="22"/>
        </w:rPr>
        <w:t> </w:t>
      </w:r>
      <w:r>
        <w:rPr>
          <w:rStyle w:val="normaltextrun"/>
          <w:rFonts w:ascii="Calibri" w:hAnsi="Calibri" w:cs="Calibri"/>
          <w:sz w:val="22"/>
          <w:szCs w:val="22"/>
        </w:rPr>
        <w:t>demonstrate</w:t>
      </w:r>
      <w:r>
        <w:rPr>
          <w:rStyle w:val="apple-converted-space"/>
          <w:rFonts w:ascii="Calibri" w:hAnsi="Calibri" w:cs="Calibri"/>
          <w:sz w:val="22"/>
          <w:szCs w:val="22"/>
        </w:rPr>
        <w:t> </w:t>
      </w:r>
      <w:r>
        <w:rPr>
          <w:rStyle w:val="normaltextrun"/>
          <w:rFonts w:ascii="Calibri" w:hAnsi="Calibri" w:cs="Calibri"/>
          <w:sz w:val="22"/>
          <w:szCs w:val="22"/>
        </w:rPr>
        <w:t>masks in many cases causing bacterial pneumonia.</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We are aware of the deaths of 4 children.</w:t>
      </w:r>
      <w:r>
        <w:rPr>
          <w:rStyle w:val="apple-converted-space"/>
          <w:rFonts w:ascii="Calibri" w:hAnsi="Calibri" w:cs="Calibri"/>
          <w:sz w:val="22"/>
          <w:szCs w:val="22"/>
        </w:rPr>
        <w:t> </w:t>
      </w:r>
      <w:hyperlink r:id="rId20" w:tgtFrame="_blank" w:history="1">
        <w:r>
          <w:rPr>
            <w:rStyle w:val="normaltextrun"/>
            <w:rFonts w:ascii="Calibri" w:hAnsi="Calibri" w:cs="Calibri"/>
            <w:color w:val="0000FF"/>
            <w:sz w:val="22"/>
            <w:szCs w:val="22"/>
            <w:u w:val="single"/>
          </w:rPr>
          <w:t>http://archive.is/MjNbd</w:t>
        </w:r>
        <w:r>
          <w:rPr>
            <w:rStyle w:val="scxw103371354"/>
            <w:rFonts w:ascii="Calibri" w:eastAsiaTheme="majorEastAsia" w:hAnsi="Calibri" w:cs="Calibri"/>
            <w:color w:val="0000FF"/>
            <w:sz w:val="22"/>
            <w:szCs w:val="22"/>
          </w:rPr>
          <w:t> </w:t>
        </w:r>
        <w:r>
          <w:rPr>
            <w:rFonts w:ascii="Calibri" w:hAnsi="Calibri" w:cs="Calibri"/>
            <w:color w:val="0000FF"/>
            <w:sz w:val="22"/>
            <w:szCs w:val="22"/>
          </w:rPr>
          <w:br/>
        </w:r>
        <w:r>
          <w:rPr>
            <w:rStyle w:val="scxw103371354"/>
            <w:rFonts w:ascii="Calibri" w:eastAsiaTheme="majorEastAsia" w:hAnsi="Calibri" w:cs="Calibri"/>
            <w:color w:val="0000FF"/>
            <w:sz w:val="22"/>
            <w:szCs w:val="22"/>
          </w:rPr>
          <w:t> </w:t>
        </w:r>
        <w:r>
          <w:rPr>
            <w:rFonts w:ascii="Calibri" w:hAnsi="Calibri" w:cs="Calibri"/>
            <w:color w:val="0000FF"/>
            <w:sz w:val="22"/>
            <w:szCs w:val="22"/>
          </w:rPr>
          <w:br/>
        </w:r>
      </w:hyperlink>
      <w:r>
        <w:rPr>
          <w:rStyle w:val="normaltextrun"/>
          <w:rFonts w:ascii="Calibri" w:hAnsi="Calibri" w:cs="Calibri"/>
          <w:sz w:val="22"/>
          <w:szCs w:val="22"/>
        </w:rPr>
        <w:t>In regard to lateral flow testing recent medical journals show a 67 year old lady had her brain membrane punctured acquiescing to the lateral flow testing.</w:t>
      </w:r>
      <w:r>
        <w:rPr>
          <w:rStyle w:val="apple-converted-space"/>
          <w:rFonts w:ascii="Calibri" w:hAnsi="Calibri" w:cs="Calibri"/>
          <w:sz w:val="22"/>
          <w:szCs w:val="22"/>
        </w:rPr>
        <w:t> </w:t>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This led to the women’s</w:t>
      </w:r>
      <w:r>
        <w:rPr>
          <w:rStyle w:val="apple-converted-space"/>
          <w:rFonts w:ascii="Calibri" w:hAnsi="Calibri" w:cs="Calibri"/>
          <w:sz w:val="22"/>
          <w:szCs w:val="22"/>
        </w:rPr>
        <w:t> </w:t>
      </w:r>
      <w:r>
        <w:rPr>
          <w:rStyle w:val="normaltextrun"/>
          <w:rFonts w:ascii="Calibri" w:hAnsi="Calibri" w:cs="Calibri"/>
          <w:sz w:val="22"/>
          <w:szCs w:val="22"/>
        </w:rPr>
        <w:t>spinal fluid leaking out of her nose leaving her</w:t>
      </w:r>
      <w:r>
        <w:rPr>
          <w:rStyle w:val="apple-converted-space"/>
          <w:rFonts w:ascii="Calibri" w:hAnsi="Calibri" w:cs="Calibri"/>
          <w:sz w:val="22"/>
          <w:szCs w:val="22"/>
        </w:rPr>
        <w:t> </w:t>
      </w:r>
      <w:r>
        <w:rPr>
          <w:rStyle w:val="normaltextrun"/>
          <w:rFonts w:ascii="Calibri" w:hAnsi="Calibri" w:cs="Calibri"/>
          <w:sz w:val="22"/>
          <w:szCs w:val="22"/>
        </w:rPr>
        <w:t>brain</w:t>
      </w:r>
      <w:r>
        <w:rPr>
          <w:rStyle w:val="apple-converted-space"/>
          <w:rFonts w:ascii="Calibri" w:hAnsi="Calibri" w:cs="Calibri"/>
          <w:sz w:val="22"/>
          <w:szCs w:val="22"/>
        </w:rPr>
        <w:t> </w:t>
      </w:r>
      <w:r>
        <w:rPr>
          <w:rStyle w:val="normaltextrun"/>
          <w:rFonts w:ascii="Calibri" w:hAnsi="Calibri" w:cs="Calibri"/>
          <w:sz w:val="22"/>
          <w:szCs w:val="22"/>
        </w:rPr>
        <w:t>open to infection.</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hyperlink r:id="rId21" w:tgtFrame="_blank" w:history="1">
        <w:r>
          <w:rPr>
            <w:rStyle w:val="normaltextrun"/>
            <w:rFonts w:ascii="Calibri" w:hAnsi="Calibri" w:cs="Calibri"/>
            <w:color w:val="0000FF"/>
            <w:sz w:val="22"/>
            <w:szCs w:val="22"/>
            <w:u w:val="single"/>
          </w:rPr>
          <w:t>https://www.mja.com.au/journal/2020/covid-swab-and-skull-base-how-stay-safe</w:t>
        </w:r>
        <w:r>
          <w:rPr>
            <w:rStyle w:val="scxw103371354"/>
            <w:rFonts w:ascii="Calibri" w:eastAsiaTheme="majorEastAsia" w:hAnsi="Calibri" w:cs="Calibri"/>
            <w:color w:val="0000FF"/>
            <w:sz w:val="22"/>
            <w:szCs w:val="22"/>
          </w:rPr>
          <w:t> </w:t>
        </w:r>
        <w:r>
          <w:rPr>
            <w:rFonts w:ascii="Calibri" w:hAnsi="Calibri" w:cs="Calibri"/>
            <w:color w:val="0000FF"/>
            <w:sz w:val="22"/>
            <w:szCs w:val="22"/>
          </w:rPr>
          <w:br/>
        </w:r>
        <w:r>
          <w:rPr>
            <w:rStyle w:val="scxw103371354"/>
            <w:rFonts w:ascii="Calibri" w:eastAsiaTheme="majorEastAsia" w:hAnsi="Calibri" w:cs="Calibri"/>
            <w:color w:val="0000FF"/>
            <w:sz w:val="22"/>
            <w:szCs w:val="22"/>
          </w:rPr>
          <w:t> </w:t>
        </w:r>
        <w:r>
          <w:rPr>
            <w:rFonts w:ascii="Calibri" w:hAnsi="Calibri" w:cs="Calibri"/>
            <w:color w:val="0000FF"/>
            <w:sz w:val="22"/>
            <w:szCs w:val="22"/>
          </w:rPr>
          <w:br/>
        </w:r>
      </w:hyperlink>
      <w:r>
        <w:rPr>
          <w:rStyle w:val="normaltextrun"/>
          <w:rFonts w:ascii="Calibri" w:hAnsi="Calibri" w:cs="Calibri"/>
          <w:sz w:val="22"/>
          <w:szCs w:val="22"/>
        </w:rPr>
        <w:t>Acts of</w:t>
      </w:r>
      <w:r>
        <w:rPr>
          <w:rStyle w:val="apple-converted-space"/>
          <w:rFonts w:ascii="Calibri" w:hAnsi="Calibri" w:cs="Calibri"/>
          <w:sz w:val="22"/>
          <w:szCs w:val="22"/>
        </w:rPr>
        <w:t> </w:t>
      </w:r>
      <w:r>
        <w:rPr>
          <w:rStyle w:val="normaltextrun"/>
          <w:rFonts w:ascii="Calibri" w:hAnsi="Calibri" w:cs="Calibri"/>
          <w:sz w:val="22"/>
          <w:szCs w:val="22"/>
        </w:rPr>
        <w:t>child abuse will not be tolerated. </w:t>
      </w:r>
      <w:r>
        <w:rPr>
          <w:rStyle w:val="eop"/>
          <w:rFonts w:ascii="Calibri" w:hAnsi="Calibri" w:cs="Calibri"/>
          <w:sz w:val="22"/>
          <w:szCs w:val="22"/>
        </w:rPr>
        <w:t> </w:t>
      </w:r>
    </w:p>
    <w:p w14:paraId="506025C8"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sz w:val="22"/>
          <w:szCs w:val="22"/>
        </w:rPr>
        <w:t>The term</w:t>
      </w:r>
      <w:r>
        <w:rPr>
          <w:rStyle w:val="apple-converted-space"/>
          <w:rFonts w:ascii="Calibri" w:hAnsi="Calibri" w:cs="Calibri"/>
          <w:sz w:val="22"/>
          <w:szCs w:val="22"/>
        </w:rPr>
        <w:t> </w:t>
      </w:r>
      <w:r>
        <w:rPr>
          <w:rStyle w:val="normaltextrun"/>
          <w:sz w:val="22"/>
          <w:szCs w:val="22"/>
        </w:rPr>
        <w:t>“</w:t>
      </w:r>
      <w:r>
        <w:rPr>
          <w:rStyle w:val="normaltextrun"/>
          <w:rFonts w:ascii="Calibri" w:hAnsi="Calibri" w:cs="Calibri"/>
          <w:sz w:val="22"/>
          <w:szCs w:val="22"/>
        </w:rPr>
        <w:t>breathing break</w:t>
      </w:r>
      <w:r>
        <w:rPr>
          <w:rStyle w:val="normaltextrun"/>
          <w:sz w:val="22"/>
          <w:szCs w:val="22"/>
        </w:rPr>
        <w:t>”</w:t>
      </w:r>
      <w:r>
        <w:rPr>
          <w:rStyle w:val="apple-converted-space"/>
          <w:rFonts w:ascii="Calibri" w:hAnsi="Calibri" w:cs="Calibri"/>
          <w:sz w:val="22"/>
          <w:szCs w:val="22"/>
        </w:rPr>
        <w:t> </w:t>
      </w:r>
      <w:r>
        <w:rPr>
          <w:rStyle w:val="normaltextrun"/>
          <w:rFonts w:ascii="Calibri" w:hAnsi="Calibri" w:cs="Calibri"/>
          <w:sz w:val="22"/>
          <w:szCs w:val="22"/>
        </w:rPr>
        <w:t>clearly acknowledges the</w:t>
      </w:r>
      <w:r>
        <w:rPr>
          <w:rStyle w:val="apple-converted-space"/>
          <w:rFonts w:ascii="Calibri" w:hAnsi="Calibri" w:cs="Calibri"/>
          <w:sz w:val="22"/>
          <w:szCs w:val="22"/>
        </w:rPr>
        <w:t> </w:t>
      </w:r>
      <w:r>
        <w:rPr>
          <w:rStyle w:val="normaltextrun"/>
          <w:rFonts w:ascii="Calibri" w:hAnsi="Calibri" w:cs="Calibri"/>
          <w:sz w:val="22"/>
          <w:szCs w:val="22"/>
        </w:rPr>
        <w:t>lack of oxygen and</w:t>
      </w:r>
      <w:r>
        <w:rPr>
          <w:rStyle w:val="apple-converted-space"/>
          <w:rFonts w:ascii="Calibri" w:hAnsi="Calibri" w:cs="Calibri"/>
          <w:sz w:val="22"/>
          <w:szCs w:val="22"/>
        </w:rPr>
        <w:t> </w:t>
      </w:r>
      <w:r>
        <w:rPr>
          <w:rStyle w:val="normaltextrun"/>
          <w:rFonts w:ascii="Calibri" w:hAnsi="Calibri" w:cs="Calibri"/>
          <w:sz w:val="22"/>
          <w:szCs w:val="22"/>
        </w:rPr>
        <w:t>inability to breathe appropriately.</w:t>
      </w:r>
      <w:r>
        <w:rPr>
          <w:rStyle w:val="eop"/>
          <w:rFonts w:ascii="Calibri" w:hAnsi="Calibri" w:cs="Calibri"/>
          <w:sz w:val="22"/>
          <w:szCs w:val="22"/>
        </w:rPr>
        <w:t> </w:t>
      </w:r>
    </w:p>
    <w:p w14:paraId="13964C4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sz w:val="22"/>
          <w:szCs w:val="22"/>
        </w:rPr>
        <w:t> As a species born to Earth it</w:t>
      </w:r>
      <w:r>
        <w:rPr>
          <w:rStyle w:val="apple-converted-space"/>
          <w:rFonts w:ascii="Calibri" w:hAnsi="Calibri" w:cs="Calibri"/>
          <w:sz w:val="22"/>
          <w:szCs w:val="22"/>
        </w:rPr>
        <w:t> </w:t>
      </w:r>
      <w:r>
        <w:rPr>
          <w:rStyle w:val="normaltextrun"/>
          <w:rFonts w:ascii="Calibri" w:hAnsi="Calibri" w:cs="Calibri"/>
          <w:sz w:val="22"/>
          <w:szCs w:val="22"/>
        </w:rPr>
        <w:t>is a God given right to breathe without</w:t>
      </w:r>
      <w:r>
        <w:rPr>
          <w:rStyle w:val="apple-converted-space"/>
          <w:rFonts w:ascii="Calibri" w:hAnsi="Calibri" w:cs="Calibri"/>
          <w:sz w:val="22"/>
          <w:szCs w:val="22"/>
        </w:rPr>
        <w:t> </w:t>
      </w:r>
      <w:r>
        <w:rPr>
          <w:rStyle w:val="normaltextrun"/>
          <w:rFonts w:ascii="Calibri" w:hAnsi="Calibri" w:cs="Calibri"/>
          <w:sz w:val="22"/>
          <w:szCs w:val="22"/>
        </w:rPr>
        <w:t>restriction</w:t>
      </w:r>
      <w:r>
        <w:rPr>
          <w:rStyle w:val="normaltextrun"/>
          <w:sz w:val="22"/>
          <w:szCs w:val="22"/>
        </w:rPr>
        <w:t>.</w:t>
      </w:r>
      <w:r>
        <w:rPr>
          <w:rStyle w:val="eop"/>
          <w:sz w:val="22"/>
          <w:szCs w:val="22"/>
        </w:rPr>
        <w:t> </w:t>
      </w:r>
    </w:p>
    <w:p w14:paraId="07F881A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Calibri" w:hAnsi="Calibri" w:cs="Calibri"/>
          <w:sz w:val="22"/>
          <w:szCs w:val="22"/>
        </w:rPr>
        <w:t>Law supersedes company policy.</w:t>
      </w:r>
      <w:r>
        <w:rPr>
          <w:rStyle w:val="scxw103371354"/>
          <w:rFonts w:ascii="Calibri" w:eastAsiaTheme="majorEastAsia" w:hAnsi="Calibri" w:cs="Calibri"/>
          <w:sz w:val="22"/>
          <w:szCs w:val="22"/>
        </w:rPr>
        <w:t> </w:t>
      </w:r>
      <w:r>
        <w:rPr>
          <w:rFonts w:ascii="Calibri" w:hAnsi="Calibri" w:cs="Calibri"/>
          <w:sz w:val="22"/>
          <w:szCs w:val="22"/>
        </w:rPr>
        <w:br/>
      </w:r>
      <w:r>
        <w:rPr>
          <w:rStyle w:val="scxw103371354"/>
          <w:rFonts w:ascii="Calibri" w:eastAsiaTheme="majorEastAsia" w:hAnsi="Calibri" w:cs="Calibri"/>
          <w:sz w:val="22"/>
          <w:szCs w:val="22"/>
        </w:rPr>
        <w:t> </w:t>
      </w:r>
      <w:r>
        <w:rPr>
          <w:rFonts w:ascii="Calibri" w:hAnsi="Calibri" w:cs="Calibri"/>
          <w:sz w:val="22"/>
          <w:szCs w:val="22"/>
        </w:rPr>
        <w:br/>
      </w:r>
      <w:r>
        <w:rPr>
          <w:rStyle w:val="normaltextrun"/>
          <w:rFonts w:ascii="Calibri" w:hAnsi="Calibri" w:cs="Calibri"/>
          <w:sz w:val="22"/>
          <w:szCs w:val="22"/>
        </w:rPr>
        <w:t>Any one blindly following orders without investigation will be prosecuted. </w:t>
      </w:r>
      <w:r>
        <w:rPr>
          <w:rStyle w:val="eop"/>
          <w:rFonts w:ascii="Calibri" w:hAnsi="Calibri" w:cs="Calibri"/>
          <w:sz w:val="22"/>
          <w:szCs w:val="22"/>
        </w:rPr>
        <w:t> </w:t>
      </w:r>
    </w:p>
    <w:p w14:paraId="6393B3CB"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The Supreme Court of the United States decided that vaccine manufacturers would be exempt from strict liability as vaccines are "unavoidably unsafe products” in</w:t>
      </w:r>
      <w:r>
        <w:rPr>
          <w:rStyle w:val="apple-converted-space"/>
          <w:rFonts w:ascii="Calibri" w:hAnsi="Calibri" w:cs="Calibri"/>
          <w:color w:val="000000"/>
          <w:sz w:val="22"/>
          <w:szCs w:val="22"/>
          <w:lang w:val="en-US"/>
        </w:rPr>
        <w:t> </w:t>
      </w:r>
      <w:r>
        <w:rPr>
          <w:rStyle w:val="normaltextrun"/>
          <w:rFonts w:ascii="Calibri" w:hAnsi="Calibri" w:cs="Calibri"/>
          <w:color w:val="000000"/>
          <w:sz w:val="22"/>
          <w:szCs w:val="22"/>
          <w:lang w:val="en-US"/>
        </w:rPr>
        <w:t>Bruesewitz</w:t>
      </w:r>
      <w:r>
        <w:rPr>
          <w:rStyle w:val="apple-converted-space"/>
          <w:rFonts w:ascii="Calibri" w:hAnsi="Calibri" w:cs="Calibri"/>
          <w:color w:val="000000"/>
          <w:sz w:val="22"/>
          <w:szCs w:val="22"/>
          <w:lang w:val="en-US"/>
        </w:rPr>
        <w:t> </w:t>
      </w:r>
      <w:r>
        <w:rPr>
          <w:rStyle w:val="normaltextrun"/>
          <w:rFonts w:ascii="Calibri" w:hAnsi="Calibri" w:cs="Calibri"/>
          <w:color w:val="000000"/>
          <w:sz w:val="22"/>
          <w:szCs w:val="22"/>
          <w:lang w:val="en-US"/>
        </w:rPr>
        <w:t>versus Wyeth</w:t>
      </w:r>
      <w:r>
        <w:rPr>
          <w:rStyle w:val="apple-converted-space"/>
          <w:rFonts w:ascii="Calibri" w:hAnsi="Calibri" w:cs="Calibri"/>
          <w:color w:val="000000"/>
          <w:sz w:val="22"/>
          <w:szCs w:val="22"/>
          <w:lang w:val="en-US"/>
        </w:rPr>
        <w:t> </w:t>
      </w:r>
      <w:r>
        <w:rPr>
          <w:rStyle w:val="normaltextrun"/>
          <w:rFonts w:ascii="Calibri" w:hAnsi="Calibri" w:cs="Calibri"/>
          <w:color w:val="000000"/>
          <w:sz w:val="22"/>
          <w:szCs w:val="22"/>
          <w:lang w:val="en-US"/>
        </w:rPr>
        <w:t>2010 </w:t>
      </w:r>
      <w:r>
        <w:rPr>
          <w:rStyle w:val="apple-converted-space"/>
          <w:rFonts w:ascii="Calibri" w:hAnsi="Calibri" w:cs="Calibri"/>
          <w:color w:val="000000"/>
          <w:sz w:val="22"/>
          <w:szCs w:val="22"/>
          <w:lang w:val="en-US"/>
        </w:rPr>
        <w:t> </w:t>
      </w:r>
      <w:hyperlink r:id="rId22" w:tgtFrame="_blank" w:history="1">
        <w:r>
          <w:rPr>
            <w:rStyle w:val="normaltextrun"/>
            <w:rFonts w:ascii="Calibri" w:hAnsi="Calibri" w:cs="Calibri"/>
            <w:color w:val="000000"/>
            <w:sz w:val="22"/>
            <w:szCs w:val="22"/>
            <w:u w:val="single"/>
            <w:shd w:val="clear" w:color="auto" w:fill="E1E3E6"/>
            <w:lang w:val="en-US"/>
          </w:rPr>
          <w:t>https://www.supremecourt.gov/opinions/10pdf/09-152.pdf</w:t>
        </w:r>
      </w:hyperlink>
      <w:r>
        <w:rPr>
          <w:rStyle w:val="eop"/>
          <w:rFonts w:ascii="Calibri" w:hAnsi="Calibri" w:cs="Calibri"/>
          <w:color w:val="000000"/>
        </w:rPr>
        <w:t> </w:t>
      </w:r>
    </w:p>
    <w:p w14:paraId="34656CCE" w14:textId="77777777" w:rsidR="00417FE1" w:rsidRDefault="00417FE1" w:rsidP="00417FE1">
      <w:pPr>
        <w:pStyle w:val="paragraph"/>
        <w:spacing w:before="0" w:beforeAutospacing="0" w:after="0" w:afterAutospacing="0"/>
        <w:ind w:left="1125"/>
        <w:textAlignment w:val="baseline"/>
        <w:rPr>
          <w:rFonts w:ascii="Segoe UI" w:hAnsi="Segoe UI"/>
          <w:color w:val="000000"/>
          <w:sz w:val="18"/>
          <w:szCs w:val="18"/>
        </w:rPr>
      </w:pPr>
      <w:r>
        <w:rPr>
          <w:rStyle w:val="eop"/>
          <w:rFonts w:ascii="Calibri" w:hAnsi="Calibri" w:cs="Calibri"/>
          <w:color w:val="000000"/>
        </w:rPr>
        <w:t> </w:t>
      </w:r>
    </w:p>
    <w:p w14:paraId="320BF08E" w14:textId="737DA94A" w:rsidR="00417FE1" w:rsidRDefault="00417FE1" w:rsidP="00417FE1">
      <w:pPr>
        <w:pStyle w:val="paragraph"/>
        <w:spacing w:before="0" w:beforeAutospacing="0" w:after="0" w:afterAutospacing="0"/>
        <w:ind w:left="1125"/>
        <w:textAlignment w:val="baseline"/>
        <w:rPr>
          <w:rFonts w:ascii="Segoe UI" w:hAnsi="Segoe UI"/>
          <w:color w:val="000000"/>
          <w:sz w:val="18"/>
          <w:szCs w:val="18"/>
        </w:rPr>
      </w:pPr>
      <w:r>
        <w:rPr>
          <w:rFonts w:ascii="Segoe UI" w:hAnsi="Segoe UI"/>
          <w:color w:val="000000"/>
          <w:sz w:val="18"/>
          <w:szCs w:val="18"/>
        </w:rPr>
        <w:fldChar w:fldCharType="begin"/>
      </w:r>
      <w:r>
        <w:rPr>
          <w:rFonts w:ascii="Segoe UI" w:hAnsi="Segoe UI"/>
          <w:color w:val="000000"/>
          <w:sz w:val="18"/>
          <w:szCs w:val="18"/>
        </w:rPr>
        <w:instrText xml:space="preserve"> INCLUDEPICTURE "/var/folders/b9/wv7wp3_95dq12x093h8f83nh0000gn/T/com.microsoft.Word/WebArchiveCopyPasteTempFiles/8x840SvbciryZQAAAABJRU5ErkJggg==" \* MERGEFORMATINET </w:instrText>
      </w:r>
      <w:r>
        <w:rPr>
          <w:rFonts w:ascii="Segoe UI" w:hAnsi="Segoe UI"/>
          <w:color w:val="000000"/>
          <w:sz w:val="18"/>
          <w:szCs w:val="18"/>
        </w:rPr>
        <w:fldChar w:fldCharType="separate"/>
      </w:r>
      <w:r>
        <w:rPr>
          <w:rFonts w:ascii="Segoe UI" w:hAnsi="Segoe UI"/>
          <w:noProof/>
          <w:color w:val="000000"/>
          <w:sz w:val="18"/>
          <w:szCs w:val="18"/>
        </w:rPr>
        <w:drawing>
          <wp:inline distT="0" distB="0" distL="0" distR="0" wp14:anchorId="05955DA1" wp14:editId="04A971C1">
            <wp:extent cx="5943600" cy="20955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095500"/>
                    </a:xfrm>
                    <a:prstGeom prst="rect">
                      <a:avLst/>
                    </a:prstGeom>
                    <a:noFill/>
                    <a:ln>
                      <a:noFill/>
                    </a:ln>
                  </pic:spPr>
                </pic:pic>
              </a:graphicData>
            </a:graphic>
          </wp:inline>
        </w:drawing>
      </w:r>
      <w:r>
        <w:rPr>
          <w:rFonts w:ascii="Segoe UI" w:hAnsi="Segoe UI"/>
          <w:color w:val="000000"/>
          <w:sz w:val="18"/>
          <w:szCs w:val="18"/>
        </w:rPr>
        <w:fldChar w:fldCharType="end"/>
      </w:r>
      <w:r>
        <w:rPr>
          <w:rStyle w:val="eop"/>
          <w:rFonts w:ascii="Calibri" w:hAnsi="Calibri" w:cs="Calibri"/>
          <w:color w:val="000000"/>
          <w:sz w:val="22"/>
          <w:szCs w:val="22"/>
        </w:rPr>
        <w:t> </w:t>
      </w:r>
    </w:p>
    <w:p w14:paraId="0F1849A3" w14:textId="77777777" w:rsidR="00417FE1" w:rsidRDefault="00417FE1" w:rsidP="00417FE1">
      <w:pPr>
        <w:pStyle w:val="paragraph"/>
        <w:spacing w:before="0" w:beforeAutospacing="0" w:after="0" w:afterAutospacing="0"/>
        <w:ind w:left="1125"/>
        <w:textAlignment w:val="baseline"/>
        <w:rPr>
          <w:rFonts w:ascii="Segoe UI" w:hAnsi="Segoe UI"/>
          <w:color w:val="000000"/>
          <w:sz w:val="18"/>
          <w:szCs w:val="18"/>
        </w:rPr>
      </w:pPr>
      <w:r>
        <w:rPr>
          <w:rStyle w:val="eop"/>
          <w:rFonts w:ascii="Calibri" w:hAnsi="Calibri" w:cs="Calibri"/>
          <w:color w:val="000000"/>
          <w:sz w:val="22"/>
          <w:szCs w:val="22"/>
        </w:rPr>
        <w:t> </w:t>
      </w:r>
    </w:p>
    <w:p w14:paraId="31CDA1B8" w14:textId="04503909" w:rsidR="00417FE1" w:rsidRDefault="00417FE1" w:rsidP="00417FE1">
      <w:pPr>
        <w:pStyle w:val="paragraph"/>
        <w:spacing w:before="0" w:beforeAutospacing="0" w:after="0" w:afterAutospacing="0"/>
        <w:ind w:left="1125"/>
        <w:textAlignment w:val="baseline"/>
        <w:rPr>
          <w:rFonts w:ascii="Segoe UI" w:hAnsi="Segoe UI"/>
          <w:color w:val="000000"/>
          <w:sz w:val="18"/>
          <w:szCs w:val="18"/>
        </w:rPr>
      </w:pPr>
      <w:r>
        <w:rPr>
          <w:rFonts w:ascii="Segoe UI" w:hAnsi="Segoe UI"/>
          <w:color w:val="000000"/>
          <w:sz w:val="18"/>
          <w:szCs w:val="18"/>
        </w:rPr>
        <w:lastRenderedPageBreak/>
        <w:fldChar w:fldCharType="begin"/>
      </w:r>
      <w:r>
        <w:rPr>
          <w:rFonts w:ascii="Segoe UI" w:hAnsi="Segoe UI"/>
          <w:color w:val="000000"/>
          <w:sz w:val="18"/>
          <w:szCs w:val="18"/>
        </w:rPr>
        <w:instrText xml:space="preserve"> INCLUDEPICTURE "/var/folders/b9/wv7wp3_95dq12x093h8f83nh0000gn/T/com.microsoft.Word/WebArchiveCopyPasteTempFiles/wGXWtbg0hnhTAAAAABJRU5ErkJggg==" \* MERGEFORMATINET </w:instrText>
      </w:r>
      <w:r>
        <w:rPr>
          <w:rFonts w:ascii="Segoe UI" w:hAnsi="Segoe UI"/>
          <w:color w:val="000000"/>
          <w:sz w:val="18"/>
          <w:szCs w:val="18"/>
        </w:rPr>
        <w:fldChar w:fldCharType="separate"/>
      </w:r>
      <w:r>
        <w:rPr>
          <w:rFonts w:ascii="Segoe UI" w:hAnsi="Segoe UI"/>
          <w:noProof/>
          <w:color w:val="000000"/>
          <w:sz w:val="18"/>
          <w:szCs w:val="18"/>
        </w:rPr>
        <w:drawing>
          <wp:inline distT="0" distB="0" distL="0" distR="0" wp14:anchorId="4E3596BF" wp14:editId="142C589D">
            <wp:extent cx="5943600" cy="1910080"/>
            <wp:effectExtent l="0" t="0" r="0" b="0"/>
            <wp:docPr id="2" name="Picture 2" descr="/var/folders/b9/wv7wp3_95dq12x093h8f83nh0000gn/T/com.microsoft.Word/WebArchiveCopyPasteTempFiles/wGXWtbg0hnhTAAAAABJRU5ErkJg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b9/wv7wp3_95dq12x093h8f83nh0000gn/T/com.microsoft.Word/WebArchiveCopyPasteTempFiles/wGXWtbg0hnhTAAAAABJRU5ErkJgg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910080"/>
                    </a:xfrm>
                    <a:prstGeom prst="rect">
                      <a:avLst/>
                    </a:prstGeom>
                    <a:noFill/>
                    <a:ln>
                      <a:noFill/>
                    </a:ln>
                  </pic:spPr>
                </pic:pic>
              </a:graphicData>
            </a:graphic>
          </wp:inline>
        </w:drawing>
      </w:r>
      <w:r>
        <w:rPr>
          <w:rFonts w:ascii="Segoe UI" w:hAnsi="Segoe UI"/>
          <w:color w:val="000000"/>
          <w:sz w:val="18"/>
          <w:szCs w:val="18"/>
        </w:rPr>
        <w:fldChar w:fldCharType="end"/>
      </w:r>
      <w:r>
        <w:rPr>
          <w:rStyle w:val="eop"/>
          <w:rFonts w:ascii="Calibri" w:hAnsi="Calibri" w:cs="Calibri"/>
          <w:color w:val="000000"/>
          <w:sz w:val="22"/>
          <w:szCs w:val="22"/>
        </w:rPr>
        <w:t> </w:t>
      </w:r>
    </w:p>
    <w:p w14:paraId="38C1EFD4" w14:textId="77777777" w:rsidR="00417FE1" w:rsidRDefault="00417FE1" w:rsidP="00417FE1">
      <w:pPr>
        <w:pStyle w:val="paragraph"/>
        <w:spacing w:before="0" w:beforeAutospacing="0" w:after="0" w:afterAutospacing="0"/>
        <w:ind w:left="1125"/>
        <w:textAlignment w:val="baseline"/>
        <w:rPr>
          <w:rFonts w:ascii="Segoe UI" w:hAnsi="Segoe UI"/>
          <w:color w:val="000000"/>
          <w:sz w:val="18"/>
          <w:szCs w:val="18"/>
        </w:rPr>
      </w:pPr>
      <w:r>
        <w:rPr>
          <w:rStyle w:val="eop"/>
          <w:rFonts w:ascii="Calibri" w:hAnsi="Calibri" w:cs="Calibri"/>
          <w:color w:val="000000"/>
          <w:sz w:val="22"/>
          <w:szCs w:val="22"/>
        </w:rPr>
        <w:t> </w:t>
      </w:r>
    </w:p>
    <w:p w14:paraId="031A65A5" w14:textId="56C161BB" w:rsidR="00417FE1" w:rsidRDefault="00417FE1" w:rsidP="00417FE1">
      <w:pPr>
        <w:pStyle w:val="paragraph"/>
        <w:spacing w:before="0" w:beforeAutospacing="0" w:after="0" w:afterAutospacing="0"/>
        <w:ind w:left="1125"/>
        <w:textAlignment w:val="baseline"/>
        <w:rPr>
          <w:rFonts w:ascii="Segoe UI" w:hAnsi="Segoe UI"/>
          <w:color w:val="000000"/>
          <w:sz w:val="18"/>
          <w:szCs w:val="18"/>
        </w:rPr>
      </w:pPr>
      <w:r>
        <w:rPr>
          <w:rFonts w:ascii="Segoe UI" w:hAnsi="Segoe UI"/>
          <w:color w:val="000000"/>
          <w:sz w:val="18"/>
          <w:szCs w:val="18"/>
        </w:rPr>
        <w:fldChar w:fldCharType="begin"/>
      </w:r>
      <w:r>
        <w:rPr>
          <w:rFonts w:ascii="Segoe UI" w:hAnsi="Segoe UI"/>
          <w:color w:val="000000"/>
          <w:sz w:val="18"/>
          <w:szCs w:val="18"/>
        </w:rPr>
        <w:instrText xml:space="preserve"> INCLUDEPICTURE "/var/folders/b9/wv7wp3_95dq12x093h8f83nh0000gn/T/com.microsoft.Word/WebArchiveCopyPasteTempFiles/4fLefKXlDSEiIAAAAASUVORK5CYII=" \* MERGEFORMATINET </w:instrText>
      </w:r>
      <w:r>
        <w:rPr>
          <w:rFonts w:ascii="Segoe UI" w:hAnsi="Segoe UI"/>
          <w:color w:val="000000"/>
          <w:sz w:val="18"/>
          <w:szCs w:val="18"/>
        </w:rPr>
        <w:fldChar w:fldCharType="separate"/>
      </w:r>
      <w:r>
        <w:rPr>
          <w:rFonts w:ascii="Segoe UI" w:hAnsi="Segoe UI"/>
          <w:noProof/>
          <w:color w:val="000000"/>
          <w:sz w:val="18"/>
          <w:szCs w:val="18"/>
        </w:rPr>
        <w:drawing>
          <wp:inline distT="0" distB="0" distL="0" distR="0" wp14:anchorId="78E4EC22" wp14:editId="0B18F025">
            <wp:extent cx="5943600" cy="1449705"/>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449705"/>
                    </a:xfrm>
                    <a:prstGeom prst="rect">
                      <a:avLst/>
                    </a:prstGeom>
                    <a:noFill/>
                    <a:ln>
                      <a:noFill/>
                    </a:ln>
                  </pic:spPr>
                </pic:pic>
              </a:graphicData>
            </a:graphic>
          </wp:inline>
        </w:drawing>
      </w:r>
      <w:r>
        <w:rPr>
          <w:rFonts w:ascii="Segoe UI" w:hAnsi="Segoe UI"/>
          <w:color w:val="000000"/>
          <w:sz w:val="18"/>
          <w:szCs w:val="18"/>
        </w:rPr>
        <w:fldChar w:fldCharType="end"/>
      </w:r>
      <w:r>
        <w:rPr>
          <w:rStyle w:val="eop"/>
          <w:rFonts w:ascii="Calibri" w:hAnsi="Calibri" w:cs="Calibri"/>
          <w:color w:val="000000"/>
          <w:sz w:val="22"/>
          <w:szCs w:val="22"/>
        </w:rPr>
        <w:t> </w:t>
      </w:r>
    </w:p>
    <w:p w14:paraId="26BA2550"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4E3634A6"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b/>
          <w:bCs/>
          <w:color w:val="000000"/>
          <w:sz w:val="22"/>
          <w:szCs w:val="22"/>
          <w:lang w:val="en-US"/>
        </w:rPr>
        <w:t>You are Accountable</w:t>
      </w:r>
      <w:r>
        <w:rPr>
          <w:rStyle w:val="eop"/>
          <w:rFonts w:ascii="Calibri" w:hAnsi="Calibri" w:cs="Calibri"/>
          <w:color w:val="000000"/>
          <w:sz w:val="22"/>
          <w:szCs w:val="22"/>
        </w:rPr>
        <w:t> </w:t>
      </w:r>
    </w:p>
    <w:p w14:paraId="108E92D5" w14:textId="77777777" w:rsidR="00417FE1" w:rsidRDefault="00417FE1" w:rsidP="00417FE1">
      <w:pPr>
        <w:pStyle w:val="paragraph"/>
        <w:spacing w:before="0" w:beforeAutospacing="0" w:after="0" w:afterAutospacing="0"/>
        <w:ind w:right="-90"/>
        <w:textAlignment w:val="baseline"/>
        <w:rPr>
          <w:rFonts w:ascii="Segoe UI" w:hAnsi="Segoe UI"/>
          <w:color w:val="000000"/>
          <w:sz w:val="18"/>
          <w:szCs w:val="18"/>
        </w:rPr>
      </w:pPr>
      <w:r>
        <w:rPr>
          <w:rStyle w:val="normaltextrun"/>
          <w:rFonts w:ascii="Calibri" w:hAnsi="Calibri" w:cs="Calibri"/>
          <w:sz w:val="22"/>
          <w:szCs w:val="22"/>
          <w:lang w:val="en-US"/>
        </w:rPr>
        <w:t>You are a principal and a source of authority in relation to the SARS-CoV-2 response measures in England in your current position of responsibility in this position you have accepted, including if you have taken an Oath to uphold the Constitution. On your shoulders rests the responsibility of the SARS-CoV-2 measures in Éire and you are accountable in your private and public capacity for your actions and omissions, the accountability and responsibility is applicable to you and to all following and adhering to your instruction.</w:t>
      </w:r>
      <w:r>
        <w:rPr>
          <w:rStyle w:val="eop"/>
          <w:rFonts w:ascii="Calibri" w:hAnsi="Calibri" w:cs="Calibri"/>
          <w:sz w:val="22"/>
          <w:szCs w:val="22"/>
        </w:rPr>
        <w:t> </w:t>
      </w:r>
    </w:p>
    <w:p w14:paraId="48A3B6A4" w14:textId="77777777" w:rsidR="00417FE1" w:rsidRDefault="00417FE1" w:rsidP="00417FE1">
      <w:pPr>
        <w:pStyle w:val="paragraph"/>
        <w:spacing w:before="0" w:beforeAutospacing="0" w:after="0" w:afterAutospacing="0"/>
        <w:ind w:right="-90"/>
        <w:textAlignment w:val="baseline"/>
        <w:rPr>
          <w:rFonts w:ascii="Segoe UI" w:hAnsi="Segoe UI"/>
          <w:color w:val="000000"/>
          <w:sz w:val="18"/>
          <w:szCs w:val="18"/>
        </w:rPr>
      </w:pPr>
      <w:r>
        <w:rPr>
          <w:rStyle w:val="eop"/>
          <w:rFonts w:ascii="Calibri" w:hAnsi="Calibri" w:cs="Calibri"/>
          <w:sz w:val="22"/>
          <w:szCs w:val="22"/>
        </w:rPr>
        <w:t> </w:t>
      </w:r>
    </w:p>
    <w:p w14:paraId="4BA2936F"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sz w:val="22"/>
          <w:szCs w:val="22"/>
        </w:rPr>
        <w:t> </w:t>
      </w:r>
    </w:p>
    <w:p w14:paraId="36FEEBB5"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b/>
          <w:bCs/>
          <w:sz w:val="22"/>
          <w:szCs w:val="22"/>
          <w:lang w:val="en-US"/>
        </w:rPr>
        <w:t>Nuremberg Code</w:t>
      </w:r>
      <w:r>
        <w:rPr>
          <w:rStyle w:val="eop"/>
          <w:rFonts w:ascii="Calibri" w:hAnsi="Calibri" w:cs="Calibri"/>
          <w:sz w:val="22"/>
          <w:szCs w:val="22"/>
        </w:rPr>
        <w:t> </w:t>
      </w:r>
    </w:p>
    <w:p w14:paraId="6CA5452F"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1B5C1263"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363A329D"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b/>
          <w:bCs/>
          <w:sz w:val="22"/>
          <w:szCs w:val="22"/>
          <w:lang w:val="en-US"/>
        </w:rPr>
        <w:t>For evil to succeed, it is enough for good men (and women) to do nothing</w:t>
      </w:r>
      <w:r>
        <w:rPr>
          <w:rStyle w:val="eop"/>
          <w:rFonts w:ascii="Calibri" w:hAnsi="Calibri" w:cs="Calibri"/>
          <w:sz w:val="22"/>
          <w:szCs w:val="22"/>
        </w:rPr>
        <w:t> </w:t>
      </w:r>
    </w:p>
    <w:p w14:paraId="71B471EC"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sz w:val="22"/>
          <w:szCs w:val="22"/>
        </w:rPr>
        <w:t> </w:t>
      </w:r>
    </w:p>
    <w:p w14:paraId="3283501D"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sz w:val="22"/>
          <w:szCs w:val="22"/>
        </w:rPr>
        <w:t> </w:t>
      </w:r>
    </w:p>
    <w:p w14:paraId="72A5393B"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You are named here as a Respondent because of your current role. Under t</w:t>
      </w:r>
      <w:r>
        <w:rPr>
          <w:rStyle w:val="normaltextrun"/>
          <w:rFonts w:ascii="Calibri" w:hAnsi="Calibri" w:cs="Calibri"/>
          <w:sz w:val="22"/>
          <w:szCs w:val="22"/>
          <w:lang w:val="en-US"/>
        </w:rPr>
        <w:t>he Nuremberg Code (1947) and its 10</w:t>
      </w:r>
      <w:r>
        <w:rPr>
          <w:rStyle w:val="apple-converted-space"/>
          <w:rFonts w:ascii="Calibri" w:hAnsi="Calibri" w:cs="Calibri"/>
          <w:sz w:val="22"/>
          <w:szCs w:val="22"/>
          <w:lang w:val="en-US"/>
        </w:rPr>
        <w:t> </w:t>
      </w:r>
      <w:r>
        <w:rPr>
          <w:rStyle w:val="normaltextrun"/>
          <w:rFonts w:ascii="Calibri" w:hAnsi="Calibri" w:cs="Calibri"/>
          <w:sz w:val="22"/>
          <w:szCs w:val="22"/>
          <w:lang w:val="en-US"/>
        </w:rPr>
        <w:t>basic principles (Exhibit 1), ‘it is a personal duty and responsibility’ to ensure that measures taken, including the experimental clinical trials being carried out in England, involving men</w:t>
      </w:r>
      <w:r>
        <w:rPr>
          <w:rStyle w:val="apple-converted-space"/>
          <w:rFonts w:ascii="Calibri" w:hAnsi="Calibri" w:cs="Calibri"/>
          <w:sz w:val="22"/>
          <w:szCs w:val="22"/>
          <w:lang w:val="en-US"/>
        </w:rPr>
        <w:t> </w:t>
      </w:r>
      <w:r>
        <w:rPr>
          <w:rStyle w:val="normaltextrun"/>
          <w:rFonts w:ascii="Calibri" w:hAnsi="Calibri" w:cs="Calibri"/>
          <w:sz w:val="22"/>
          <w:szCs w:val="22"/>
          <w:lang w:val="en-US"/>
        </w:rPr>
        <w:t>and women, meet all the requirements of the Nuremberg Code, most importantly they are safe and necessary. </w:t>
      </w:r>
      <w:r>
        <w:rPr>
          <w:rStyle w:val="eop"/>
          <w:rFonts w:ascii="Calibri" w:hAnsi="Calibri" w:cs="Calibri"/>
          <w:sz w:val="22"/>
          <w:szCs w:val="22"/>
        </w:rPr>
        <w:t> </w:t>
      </w:r>
    </w:p>
    <w:p w14:paraId="47917E53"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sz w:val="22"/>
          <w:szCs w:val="22"/>
        </w:rPr>
        <w:t> </w:t>
      </w:r>
    </w:p>
    <w:p w14:paraId="33A81397"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sz w:val="22"/>
          <w:szCs w:val="22"/>
        </w:rPr>
        <w:t> </w:t>
      </w:r>
    </w:p>
    <w:p w14:paraId="52044EB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Fonts w:ascii="Avenir Light" w:hAnsi="Avenir Light"/>
          <w:sz w:val="22"/>
          <w:szCs w:val="22"/>
        </w:rPr>
        <w:t> </w:t>
      </w:r>
    </w:p>
    <w:p w14:paraId="0A4D7C0F"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Fonts w:ascii="Avenir Light" w:hAnsi="Avenir Light"/>
          <w:b/>
          <w:bCs/>
          <w:sz w:val="22"/>
          <w:szCs w:val="22"/>
        </w:rPr>
        <w:t>Further References:</w:t>
      </w:r>
      <w:r>
        <w:rPr>
          <w:rStyle w:val="eop"/>
          <w:rFonts w:ascii="Avenir Light" w:hAnsi="Avenir Light"/>
          <w:sz w:val="22"/>
          <w:szCs w:val="22"/>
        </w:rPr>
        <w:t> </w:t>
      </w:r>
    </w:p>
    <w:p w14:paraId="599D054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lastRenderedPageBreak/>
        <w:t>As jabs do not make you immune or stop the spread,</w:t>
      </w:r>
      <w:r>
        <w:rPr>
          <w:rStyle w:val="apple-converted-space"/>
        </w:rPr>
        <w:t> </w:t>
      </w:r>
      <w:r>
        <w:rPr>
          <w:rStyle w:val="normaltextrun"/>
        </w:rPr>
        <w:t>the government</w:t>
      </w:r>
      <w:r>
        <w:rPr>
          <w:rStyle w:val="apple-converted-space"/>
        </w:rPr>
        <w:t> </w:t>
      </w:r>
      <w:r>
        <w:rPr>
          <w:rStyle w:val="normaltextrun"/>
        </w:rPr>
        <w:t>speaking of</w:t>
      </w:r>
      <w:r>
        <w:rPr>
          <w:rStyle w:val="apple-converted-space"/>
        </w:rPr>
        <w:t> </w:t>
      </w:r>
      <w:r>
        <w:rPr>
          <w:rStyle w:val="normaltextrun"/>
        </w:rPr>
        <w:t>domestic</w:t>
      </w:r>
      <w:r>
        <w:rPr>
          <w:rStyle w:val="apple-converted-space"/>
        </w:rPr>
        <w:t> </w:t>
      </w:r>
      <w:r>
        <w:rPr>
          <w:rStyle w:val="normaltextrun"/>
        </w:rPr>
        <w:t>vaccine passports</w:t>
      </w:r>
      <w:r>
        <w:rPr>
          <w:rStyle w:val="apple-converted-space"/>
        </w:rPr>
        <w:t> </w:t>
      </w:r>
      <w:r>
        <w:rPr>
          <w:rStyle w:val="normaltextrun"/>
        </w:rPr>
        <w:t>is</w:t>
      </w:r>
      <w:r>
        <w:rPr>
          <w:rStyle w:val="apple-converted-space"/>
        </w:rPr>
        <w:t> </w:t>
      </w:r>
      <w:r>
        <w:rPr>
          <w:rStyle w:val="normaltextrun"/>
        </w:rPr>
        <w:t>seeking to commit Medical Apartheid without premise. </w:t>
      </w:r>
      <w:r>
        <w:rPr>
          <w:rStyle w:val="eop"/>
        </w:rPr>
        <w:t> </w:t>
      </w:r>
    </w:p>
    <w:p w14:paraId="77E0F0C6"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It is also coercion to remove freewill and if allowed full implementation of a dictatorship.</w:t>
      </w:r>
      <w:r>
        <w:rPr>
          <w:rStyle w:val="eop"/>
        </w:rPr>
        <w:t> </w:t>
      </w:r>
    </w:p>
    <w:p w14:paraId="0B81D6A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Guidelines are not laws and have not been passed in parliament and as such cannot be lawfully enforced.</w:t>
      </w:r>
      <w:r>
        <w:rPr>
          <w:rStyle w:val="eop"/>
        </w:rPr>
        <w:t> </w:t>
      </w:r>
    </w:p>
    <w:p w14:paraId="0F14FF9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Guide lines are in breach of our fundamental inalienable rights as a species. Any officer enforcing guidelines is acting unlawfully and trespassing against his fellow man.</w:t>
      </w:r>
      <w:r>
        <w:rPr>
          <w:rStyle w:val="eop"/>
        </w:rPr>
        <w:t> </w:t>
      </w:r>
    </w:p>
    <w:p w14:paraId="339F0B4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Your own due diligence is required.</w:t>
      </w:r>
      <w:r>
        <w:rPr>
          <w:rStyle w:val="eop"/>
        </w:rPr>
        <w:t> </w:t>
      </w:r>
    </w:p>
    <w:p w14:paraId="77810D3E"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 Your prior ignorance regarding the deceits required to sustain and participate in these “crimes against humanity” have been negated. </w:t>
      </w:r>
      <w:r>
        <w:rPr>
          <w:rStyle w:val="eop"/>
        </w:rPr>
        <w:t> </w:t>
      </w:r>
    </w:p>
    <w:p w14:paraId="2CE5EAE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rPr>
        <w:t>You are now fully aware of false narrative</w:t>
      </w:r>
      <w:r>
        <w:rPr>
          <w:rStyle w:val="apple-converted-space"/>
        </w:rPr>
        <w:t> </w:t>
      </w:r>
      <w:r>
        <w:rPr>
          <w:rStyle w:val="normaltextrun"/>
        </w:rPr>
        <w:t>and party to the plans of a rogue government.</w:t>
      </w:r>
      <w:r>
        <w:rPr>
          <w:rStyle w:val="eop"/>
        </w:rPr>
        <w:t> </w:t>
      </w:r>
    </w:p>
    <w:p w14:paraId="0B72530D"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It is not my intention to harass, intimidate, offend, conspire, blackmail, coerce or cause anxiety, alarm or distress. This Notice of Liability and the enclosed information are presented with honorable and peaceful intentions and are expressly for your benefit to provide you with due process, due diligence and an opportunity to remedy this most serious matter and claim.</w:t>
      </w:r>
      <w:r>
        <w:rPr>
          <w:rStyle w:val="eop"/>
          <w:rFonts w:ascii="Calibri" w:hAnsi="Calibri" w:cs="Calibri"/>
          <w:color w:val="000000"/>
          <w:sz w:val="22"/>
          <w:szCs w:val="22"/>
        </w:rPr>
        <w:t> </w:t>
      </w:r>
    </w:p>
    <w:p w14:paraId="3BE8E21B"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7036EB1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05E6B86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7F3D7E2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b/>
          <w:bCs/>
        </w:rPr>
        <w:t>Maxim of Law      External Actions Show Secret Intentions</w:t>
      </w:r>
      <w:r>
        <w:rPr>
          <w:rStyle w:val="eop"/>
        </w:rPr>
        <w:t> </w:t>
      </w:r>
    </w:p>
    <w:p w14:paraId="751E1248"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b/>
          <w:bCs/>
        </w:rPr>
        <w:t>Maxim of Law       Politics</w:t>
      </w:r>
      <w:r>
        <w:rPr>
          <w:rStyle w:val="apple-converted-space"/>
          <w:b/>
          <w:bCs/>
        </w:rPr>
        <w:t> </w:t>
      </w:r>
      <w:r>
        <w:rPr>
          <w:rStyle w:val="normaltextrun"/>
          <w:b/>
          <w:bCs/>
        </w:rPr>
        <w:t>are</w:t>
      </w:r>
      <w:r>
        <w:rPr>
          <w:rStyle w:val="apple-converted-space"/>
          <w:b/>
          <w:bCs/>
        </w:rPr>
        <w:t> </w:t>
      </w:r>
      <w:r>
        <w:rPr>
          <w:rStyle w:val="normaltextrun"/>
          <w:b/>
          <w:bCs/>
        </w:rPr>
        <w:t>to be adapted to the laws not the law to politics</w:t>
      </w:r>
      <w:r>
        <w:rPr>
          <w:rStyle w:val="eop"/>
        </w:rPr>
        <w:t> </w:t>
      </w:r>
    </w:p>
    <w:p w14:paraId="1DB04C45"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b/>
          <w:bCs/>
        </w:rPr>
        <w:t>Maxim of law      </w:t>
      </w:r>
      <w:r>
        <w:rPr>
          <w:rStyle w:val="apple-converted-space"/>
          <w:b/>
          <w:bCs/>
        </w:rPr>
        <w:t> </w:t>
      </w:r>
      <w:r>
        <w:rPr>
          <w:rStyle w:val="normaltextrun"/>
          <w:b/>
          <w:bCs/>
        </w:rPr>
        <w:t>A</w:t>
      </w:r>
      <w:r>
        <w:rPr>
          <w:rStyle w:val="apple-converted-space"/>
          <w:b/>
          <w:bCs/>
        </w:rPr>
        <w:t> </w:t>
      </w:r>
      <w:r>
        <w:rPr>
          <w:rStyle w:val="normaltextrun"/>
          <w:b/>
          <w:bCs/>
        </w:rPr>
        <w:t>traitor is punished so one and not all may perish</w:t>
      </w:r>
      <w:r>
        <w:rPr>
          <w:rStyle w:val="eop"/>
        </w:rPr>
        <w:t> </w:t>
      </w:r>
    </w:p>
    <w:p w14:paraId="0F6AAD2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color w:val="000000"/>
          <w:sz w:val="22"/>
          <w:szCs w:val="22"/>
        </w:rPr>
        <w:t> </w:t>
      </w:r>
    </w:p>
    <w:p w14:paraId="0A80E8C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color w:val="000000"/>
          <w:sz w:val="22"/>
          <w:szCs w:val="22"/>
        </w:rPr>
        <w:t> </w:t>
      </w:r>
    </w:p>
    <w:p w14:paraId="0E6F556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color w:val="000000"/>
          <w:sz w:val="22"/>
          <w:szCs w:val="22"/>
        </w:rPr>
        <w:t> </w:t>
      </w:r>
    </w:p>
    <w:p w14:paraId="602BA628"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color w:val="000000"/>
          <w:sz w:val="22"/>
          <w:szCs w:val="22"/>
        </w:rPr>
        <w:t> </w:t>
      </w:r>
    </w:p>
    <w:p w14:paraId="05923BA7"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56073774"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rPr>
        <w:t> </w:t>
      </w:r>
    </w:p>
    <w:p w14:paraId="6DE74969"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lang w:val="en-IE"/>
        </w:rPr>
        <w:t> </w:t>
      </w:r>
      <w:r>
        <w:rPr>
          <w:rStyle w:val="normaltextrun"/>
          <w:rFonts w:ascii="Calibri" w:hAnsi="Calibri" w:cs="Calibri"/>
          <w:sz w:val="22"/>
          <w:szCs w:val="22"/>
        </w:rPr>
        <w:t>Served by ____________________</w:t>
      </w:r>
      <w:r>
        <w:rPr>
          <w:rStyle w:val="eop"/>
          <w:rFonts w:ascii="Calibri" w:hAnsi="Calibri" w:cs="Calibri"/>
          <w:sz w:val="22"/>
          <w:szCs w:val="22"/>
        </w:rPr>
        <w:t> </w:t>
      </w:r>
    </w:p>
    <w:p w14:paraId="5CF82D0A"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eop"/>
          <w:sz w:val="22"/>
          <w:szCs w:val="22"/>
        </w:rPr>
        <w:t> </w:t>
      </w:r>
    </w:p>
    <w:p w14:paraId="37E4C80D" w14:textId="77777777" w:rsidR="00417FE1" w:rsidRDefault="00417FE1" w:rsidP="00417FE1">
      <w:pPr>
        <w:pStyle w:val="paragraph"/>
        <w:spacing w:before="0" w:beforeAutospacing="0" w:after="0" w:afterAutospacing="0"/>
        <w:textAlignment w:val="baseline"/>
        <w:rPr>
          <w:rFonts w:ascii="Segoe UI" w:hAnsi="Segoe UI"/>
          <w:sz w:val="18"/>
          <w:szCs w:val="18"/>
        </w:rPr>
      </w:pPr>
      <w:r>
        <w:rPr>
          <w:rStyle w:val="normaltextrun"/>
          <w:sz w:val="22"/>
          <w:szCs w:val="22"/>
        </w:rPr>
        <w:t> </w:t>
      </w:r>
      <w:r>
        <w:rPr>
          <w:rStyle w:val="normaltextrun"/>
          <w:rFonts w:ascii="Calibri" w:hAnsi="Calibri" w:cs="Calibri"/>
          <w:sz w:val="22"/>
          <w:szCs w:val="22"/>
        </w:rPr>
        <w:t>on</w:t>
      </w:r>
      <w:r>
        <w:rPr>
          <w:rStyle w:val="apple-converted-space"/>
          <w:rFonts w:ascii="Calibri" w:hAnsi="Calibri" w:cs="Calibri"/>
          <w:sz w:val="22"/>
          <w:szCs w:val="22"/>
        </w:rPr>
        <w:t> </w:t>
      </w:r>
      <w:r>
        <w:rPr>
          <w:rStyle w:val="normaltextrun"/>
          <w:rFonts w:ascii="Calibri" w:hAnsi="Calibri" w:cs="Calibri"/>
          <w:sz w:val="22"/>
          <w:szCs w:val="22"/>
        </w:rPr>
        <w:t>this___ day of the ________ month in the year of our Lord, Two Thousand and Twenty-One. </w:t>
      </w:r>
      <w:r>
        <w:rPr>
          <w:rStyle w:val="eop"/>
          <w:rFonts w:ascii="Calibri" w:hAnsi="Calibri" w:cs="Calibri"/>
          <w:sz w:val="22"/>
          <w:szCs w:val="22"/>
        </w:rPr>
        <w:t> </w:t>
      </w:r>
    </w:p>
    <w:p w14:paraId="5EDB7862" w14:textId="77777777" w:rsidR="00417FE1" w:rsidRDefault="00417FE1" w:rsidP="00417FE1">
      <w:pPr>
        <w:pStyle w:val="paragraph"/>
        <w:spacing w:before="0" w:beforeAutospacing="0" w:after="0" w:afterAutospacing="0"/>
        <w:jc w:val="center"/>
        <w:textAlignment w:val="baseline"/>
        <w:rPr>
          <w:rFonts w:ascii="Segoe UI" w:hAnsi="Segoe UI"/>
          <w:color w:val="000000"/>
          <w:sz w:val="18"/>
          <w:szCs w:val="18"/>
        </w:rPr>
      </w:pPr>
      <w:r>
        <w:rPr>
          <w:rStyle w:val="eop"/>
          <w:rFonts w:ascii="Calibri" w:hAnsi="Calibri" w:cs="Calibri"/>
          <w:color w:val="000000"/>
          <w:sz w:val="22"/>
          <w:szCs w:val="22"/>
        </w:rPr>
        <w:t> </w:t>
      </w:r>
    </w:p>
    <w:p w14:paraId="24A62364" w14:textId="77777777" w:rsidR="00417FE1" w:rsidRDefault="00417FE1" w:rsidP="00417FE1">
      <w:pPr>
        <w:pStyle w:val="paragraph"/>
        <w:spacing w:before="0" w:beforeAutospacing="0" w:after="0" w:afterAutospacing="0"/>
        <w:jc w:val="center"/>
        <w:textAlignment w:val="baseline"/>
        <w:rPr>
          <w:rFonts w:ascii="Segoe UI" w:hAnsi="Segoe UI"/>
          <w:color w:val="000000"/>
          <w:sz w:val="18"/>
          <w:szCs w:val="18"/>
        </w:rPr>
      </w:pPr>
      <w:r>
        <w:rPr>
          <w:rStyle w:val="normaltextrun"/>
          <w:rFonts w:ascii="Calibri" w:hAnsi="Calibri" w:cs="Calibri"/>
          <w:color w:val="000000"/>
          <w:sz w:val="22"/>
          <w:szCs w:val="22"/>
          <w:lang w:val="en-US"/>
        </w:rPr>
        <w:t>Without ill will, vexation or frivolity </w:t>
      </w:r>
      <w:r>
        <w:rPr>
          <w:rStyle w:val="eop"/>
          <w:rFonts w:ascii="Calibri" w:hAnsi="Calibri" w:cs="Calibri"/>
          <w:color w:val="000000"/>
          <w:sz w:val="22"/>
          <w:szCs w:val="22"/>
        </w:rPr>
        <w:t> </w:t>
      </w:r>
    </w:p>
    <w:p w14:paraId="14A87A5D" w14:textId="77777777" w:rsidR="00417FE1" w:rsidRDefault="00417FE1" w:rsidP="00417FE1">
      <w:pPr>
        <w:pStyle w:val="paragraph"/>
        <w:spacing w:before="0" w:beforeAutospacing="0" w:after="0" w:afterAutospacing="0"/>
        <w:jc w:val="center"/>
        <w:textAlignment w:val="baseline"/>
        <w:rPr>
          <w:rFonts w:ascii="Segoe UI" w:hAnsi="Segoe UI"/>
          <w:color w:val="000000"/>
          <w:sz w:val="18"/>
          <w:szCs w:val="18"/>
        </w:rPr>
      </w:pPr>
      <w:r>
        <w:rPr>
          <w:rStyle w:val="normaltextrun"/>
          <w:rFonts w:ascii="Calibri" w:hAnsi="Calibri" w:cs="Calibri"/>
          <w:color w:val="000000"/>
          <w:sz w:val="22"/>
          <w:szCs w:val="22"/>
          <w:lang w:val="en-US"/>
        </w:rPr>
        <w:t>With sincerity and</w:t>
      </w:r>
      <w:r>
        <w:rPr>
          <w:rStyle w:val="apple-converted-space"/>
          <w:rFonts w:ascii="Calibri" w:hAnsi="Calibri" w:cs="Calibri"/>
          <w:color w:val="000000"/>
          <w:sz w:val="22"/>
          <w:szCs w:val="22"/>
          <w:lang w:val="en-US"/>
        </w:rPr>
        <w:t> </w:t>
      </w:r>
      <w:r>
        <w:rPr>
          <w:rStyle w:val="normaltextrun"/>
          <w:rFonts w:ascii="Calibri" w:hAnsi="Calibri" w:cs="Calibri"/>
          <w:color w:val="000000"/>
          <w:sz w:val="22"/>
          <w:szCs w:val="22"/>
          <w:lang w:val="en-US"/>
        </w:rPr>
        <w:t>honour, </w:t>
      </w:r>
      <w:r>
        <w:rPr>
          <w:rStyle w:val="eop"/>
          <w:rFonts w:ascii="Calibri" w:hAnsi="Calibri" w:cs="Calibri"/>
          <w:color w:val="000000"/>
          <w:sz w:val="22"/>
          <w:szCs w:val="22"/>
        </w:rPr>
        <w:t> </w:t>
      </w:r>
    </w:p>
    <w:p w14:paraId="1E6AFCC2" w14:textId="77777777" w:rsidR="00417FE1" w:rsidRDefault="00417FE1" w:rsidP="00417FE1">
      <w:pPr>
        <w:pStyle w:val="paragraph"/>
        <w:spacing w:before="0" w:beforeAutospacing="0" w:after="0" w:afterAutospacing="0"/>
        <w:jc w:val="center"/>
        <w:textAlignment w:val="baseline"/>
        <w:rPr>
          <w:rFonts w:ascii="Segoe UI" w:hAnsi="Segoe UI"/>
          <w:color w:val="000000"/>
          <w:sz w:val="18"/>
          <w:szCs w:val="18"/>
        </w:rPr>
      </w:pPr>
      <w:r>
        <w:rPr>
          <w:rStyle w:val="eop"/>
          <w:rFonts w:ascii="Calibri" w:hAnsi="Calibri" w:cs="Calibri"/>
          <w:color w:val="FF0000"/>
          <w:sz w:val="22"/>
          <w:szCs w:val="22"/>
        </w:rPr>
        <w:t> </w:t>
      </w:r>
    </w:p>
    <w:p w14:paraId="096F5015"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___________________________________________________ </w:t>
      </w:r>
      <w:r>
        <w:rPr>
          <w:rStyle w:val="eop"/>
          <w:rFonts w:ascii="Calibri" w:hAnsi="Calibri" w:cs="Calibri"/>
          <w:color w:val="000000"/>
          <w:sz w:val="22"/>
          <w:szCs w:val="22"/>
        </w:rPr>
        <w:t> </w:t>
      </w:r>
    </w:p>
    <w:p w14:paraId="0E5FF28D"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Autograph</w:t>
      </w:r>
      <w:r>
        <w:rPr>
          <w:rStyle w:val="eop"/>
          <w:rFonts w:ascii="Calibri" w:hAnsi="Calibri" w:cs="Calibri"/>
          <w:color w:val="000000"/>
          <w:sz w:val="22"/>
          <w:szCs w:val="22"/>
        </w:rPr>
        <w:t> </w:t>
      </w:r>
    </w:p>
    <w:p w14:paraId="11E8B230" w14:textId="77777777" w:rsidR="00417FE1" w:rsidRDefault="00417FE1" w:rsidP="00417FE1">
      <w:pPr>
        <w:pStyle w:val="paragraph"/>
        <w:spacing w:before="0" w:beforeAutospacing="0" w:after="0" w:afterAutospacing="0"/>
        <w:jc w:val="right"/>
        <w:textAlignment w:val="baseline"/>
        <w:rPr>
          <w:rFonts w:ascii="Segoe UI" w:hAnsi="Segoe UI"/>
          <w:color w:val="000000"/>
          <w:sz w:val="18"/>
          <w:szCs w:val="18"/>
        </w:rPr>
      </w:pPr>
      <w:r>
        <w:rPr>
          <w:rStyle w:val="normaltextrun"/>
          <w:rFonts w:ascii="Calibri" w:hAnsi="Calibri" w:cs="Calibri"/>
          <w:color w:val="000000"/>
          <w:sz w:val="22"/>
          <w:szCs w:val="22"/>
          <w:lang w:val="en-US"/>
        </w:rPr>
        <w:t> </w:t>
      </w:r>
      <w:r>
        <w:rPr>
          <w:rStyle w:val="eop"/>
          <w:rFonts w:ascii="Calibri" w:hAnsi="Calibri" w:cs="Calibri"/>
          <w:color w:val="000000"/>
          <w:sz w:val="22"/>
          <w:szCs w:val="22"/>
        </w:rPr>
        <w:t> </w:t>
      </w:r>
    </w:p>
    <w:p w14:paraId="2708A04C"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10FA5AAE"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Second Witness, on this ___________ day of the ________ month in the year of our Lord, Two Thousand and Twenty One</w:t>
      </w:r>
      <w:r>
        <w:rPr>
          <w:rStyle w:val="eop"/>
          <w:rFonts w:ascii="Calibri" w:hAnsi="Calibri" w:cs="Calibri"/>
          <w:color w:val="000000"/>
          <w:sz w:val="22"/>
          <w:szCs w:val="22"/>
        </w:rPr>
        <w:t> </w:t>
      </w:r>
    </w:p>
    <w:p w14:paraId="6F757B3B"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09058537"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___________________________________________________ </w:t>
      </w:r>
      <w:r>
        <w:rPr>
          <w:rStyle w:val="eop"/>
          <w:rFonts w:ascii="Calibri" w:hAnsi="Calibri" w:cs="Calibri"/>
          <w:color w:val="000000"/>
          <w:sz w:val="22"/>
          <w:szCs w:val="22"/>
        </w:rPr>
        <w:t> </w:t>
      </w:r>
    </w:p>
    <w:p w14:paraId="33D44F58"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Autograph</w:t>
      </w:r>
      <w:r>
        <w:rPr>
          <w:rStyle w:val="eop"/>
          <w:rFonts w:ascii="Calibri" w:hAnsi="Calibri" w:cs="Calibri"/>
          <w:color w:val="000000"/>
          <w:sz w:val="22"/>
          <w:szCs w:val="22"/>
        </w:rPr>
        <w:t> </w:t>
      </w:r>
    </w:p>
    <w:p w14:paraId="72F4BDEE"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322740EF"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26F2D2D7"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eop"/>
          <w:rFonts w:ascii="Calibri" w:hAnsi="Calibri" w:cs="Calibri"/>
          <w:color w:val="000000"/>
          <w:sz w:val="22"/>
          <w:szCs w:val="22"/>
        </w:rPr>
        <w:t> </w:t>
      </w:r>
    </w:p>
    <w:p w14:paraId="4C8F368E" w14:textId="77777777" w:rsidR="00417FE1" w:rsidRDefault="00417FE1" w:rsidP="00417FE1">
      <w:pPr>
        <w:pStyle w:val="paragraph"/>
        <w:spacing w:before="0" w:beforeAutospacing="0" w:after="0" w:afterAutospacing="0"/>
        <w:textAlignment w:val="baseline"/>
        <w:rPr>
          <w:rFonts w:ascii="Segoe UI" w:hAnsi="Segoe UI"/>
          <w:color w:val="000000"/>
          <w:sz w:val="18"/>
          <w:szCs w:val="18"/>
        </w:rPr>
      </w:pPr>
      <w:r>
        <w:rPr>
          <w:rStyle w:val="normaltextrun"/>
          <w:rFonts w:ascii="Calibri" w:hAnsi="Calibri" w:cs="Calibri"/>
          <w:color w:val="000000"/>
          <w:sz w:val="22"/>
          <w:szCs w:val="22"/>
          <w:lang w:val="en-US"/>
        </w:rPr>
        <w:t>All Rights Reserved.</w:t>
      </w:r>
      <w:r>
        <w:rPr>
          <w:rStyle w:val="eop"/>
          <w:rFonts w:ascii="Calibri" w:hAnsi="Calibri" w:cs="Calibri"/>
          <w:color w:val="000000"/>
          <w:sz w:val="22"/>
          <w:szCs w:val="22"/>
        </w:rPr>
        <w:t> </w:t>
      </w:r>
    </w:p>
    <w:p w14:paraId="521B08B6" w14:textId="36D47438"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F7B5765" w14:textId="09D4895F"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9A6C685" w14:textId="4E1AC152"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73773AEE" w14:textId="401CBBFD"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2964B8BF" w14:textId="18103714"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411DBCE1" w14:textId="2CE3C993"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9B8CAF8" w14:textId="014F5946"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5C20895A" w14:textId="67422101"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6EF90A76" w14:textId="63134EAC"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76BDF56C" w14:textId="707D2160"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B764482" w14:textId="532EE09A"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486B68AF" w14:textId="5B9BDB43"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5378371" w14:textId="3DBA4152"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2D68B444" w14:textId="24D86780"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1D076854" w14:textId="403A154A"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F4F8942" w14:textId="7951667D"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42D5CE7C" w14:textId="1F5F354E"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228CA50A" w14:textId="77777777" w:rsidR="00417FE1" w:rsidRDefault="00417FE1"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5496901C"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7D22D303"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52C96E5E"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FDADE28"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1471DA56"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4F37FA5"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6D317D6C"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4FF2E829"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77027D9C"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684143C7"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585B83AA"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586AF94A"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1DF273F"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E0842BD"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22625C33"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7FA8849"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5C1CED80"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770BA38"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1D862743"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138367F0" w14:textId="77777777" w:rsidR="00203CA8" w:rsidRPr="00203CA8" w:rsidRDefault="00203CA8" w:rsidP="00203CA8">
      <w:pPr>
        <w:spacing w:after="0" w:line="240" w:lineRule="auto"/>
        <w:textAlignment w:val="baseline"/>
        <w:rPr>
          <w:rFonts w:ascii="Segoe UI" w:eastAsia="Times New Roman" w:hAnsi="Segoe UI" w:cs="Times New Roman"/>
          <w:sz w:val="18"/>
          <w:szCs w:val="18"/>
          <w:lang w:val="en-GB" w:eastAsia="en-GB"/>
        </w:rPr>
      </w:pPr>
      <w:r w:rsidRPr="00203CA8">
        <w:rPr>
          <w:rFonts w:ascii="Calibri" w:eastAsia="Times New Roman" w:hAnsi="Calibri" w:cs="Calibri"/>
          <w:lang w:val="en-GB" w:eastAsia="en-GB"/>
        </w:rPr>
        <w:t>Served by ____________________ </w:t>
      </w:r>
    </w:p>
    <w:p w14:paraId="33371A76" w14:textId="77777777" w:rsidR="00203CA8" w:rsidRPr="00203CA8" w:rsidRDefault="00203CA8" w:rsidP="00203CA8">
      <w:pPr>
        <w:spacing w:after="0" w:line="240" w:lineRule="auto"/>
        <w:textAlignment w:val="baseline"/>
        <w:rPr>
          <w:rFonts w:ascii="Segoe UI" w:eastAsia="Times New Roman" w:hAnsi="Segoe UI" w:cs="Times New Roman"/>
          <w:sz w:val="18"/>
          <w:szCs w:val="18"/>
          <w:lang w:val="en-GB" w:eastAsia="en-GB"/>
        </w:rPr>
      </w:pPr>
      <w:r w:rsidRPr="00203CA8">
        <w:rPr>
          <w:rFonts w:ascii="Times New Roman" w:eastAsia="Times New Roman" w:hAnsi="Times New Roman" w:cs="Times New Roman"/>
          <w:lang w:val="en-GB" w:eastAsia="en-GB"/>
        </w:rPr>
        <w:t> </w:t>
      </w:r>
    </w:p>
    <w:p w14:paraId="63FEE427" w14:textId="77777777" w:rsidR="00203CA8" w:rsidRPr="00203CA8" w:rsidRDefault="00203CA8" w:rsidP="00203CA8">
      <w:pPr>
        <w:spacing w:after="0" w:line="240" w:lineRule="auto"/>
        <w:textAlignment w:val="baseline"/>
        <w:rPr>
          <w:rFonts w:ascii="Segoe UI" w:eastAsia="Times New Roman" w:hAnsi="Segoe UI" w:cs="Times New Roman"/>
          <w:sz w:val="18"/>
          <w:szCs w:val="18"/>
          <w:lang w:val="en-GB" w:eastAsia="en-GB"/>
        </w:rPr>
      </w:pPr>
      <w:r w:rsidRPr="00203CA8">
        <w:rPr>
          <w:rFonts w:ascii="Times New Roman" w:eastAsia="Times New Roman" w:hAnsi="Times New Roman" w:cs="Times New Roman"/>
          <w:lang w:val="en-GB" w:eastAsia="en-GB"/>
        </w:rPr>
        <w:t> </w:t>
      </w:r>
      <w:r w:rsidRPr="00203CA8">
        <w:rPr>
          <w:rFonts w:ascii="Calibri" w:eastAsia="Times New Roman" w:hAnsi="Calibri" w:cs="Calibri"/>
          <w:lang w:val="en-GB" w:eastAsia="en-GB"/>
        </w:rPr>
        <w:t>on this___ day of the ________ month in the year of our Lord, Two Thousand and Twenty-One.  </w:t>
      </w:r>
    </w:p>
    <w:p w14:paraId="44838A5A" w14:textId="77777777" w:rsidR="00203CA8" w:rsidRPr="00203CA8" w:rsidRDefault="00203CA8" w:rsidP="00203CA8">
      <w:pPr>
        <w:spacing w:after="0" w:line="240" w:lineRule="auto"/>
        <w:jc w:val="center"/>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val="en-GB" w:eastAsia="en-GB"/>
        </w:rPr>
        <w:t> </w:t>
      </w:r>
    </w:p>
    <w:p w14:paraId="055F84E7" w14:textId="77777777" w:rsidR="00203CA8" w:rsidRPr="00203CA8" w:rsidRDefault="00203CA8" w:rsidP="00203CA8">
      <w:pPr>
        <w:spacing w:after="0" w:line="240" w:lineRule="auto"/>
        <w:jc w:val="center"/>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Without ill will, vexation or frivolity </w:t>
      </w:r>
      <w:r w:rsidRPr="00203CA8">
        <w:rPr>
          <w:rFonts w:ascii="Calibri" w:eastAsia="Times New Roman" w:hAnsi="Calibri" w:cs="Calibri"/>
          <w:color w:val="000000"/>
          <w:lang w:val="en-GB" w:eastAsia="en-GB"/>
        </w:rPr>
        <w:t> </w:t>
      </w:r>
    </w:p>
    <w:p w14:paraId="3C7A3C1A" w14:textId="77777777" w:rsidR="00203CA8" w:rsidRPr="00203CA8" w:rsidRDefault="00203CA8" w:rsidP="00203CA8">
      <w:pPr>
        <w:spacing w:after="0" w:line="240" w:lineRule="auto"/>
        <w:jc w:val="center"/>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With sincerity and honour, </w:t>
      </w:r>
      <w:r w:rsidRPr="00203CA8">
        <w:rPr>
          <w:rFonts w:ascii="Calibri" w:eastAsia="Times New Roman" w:hAnsi="Calibri" w:cs="Calibri"/>
          <w:color w:val="000000"/>
          <w:lang w:val="en-GB" w:eastAsia="en-GB"/>
        </w:rPr>
        <w:t> </w:t>
      </w:r>
    </w:p>
    <w:p w14:paraId="38609567" w14:textId="77777777" w:rsidR="00203CA8" w:rsidRPr="00203CA8" w:rsidRDefault="00203CA8" w:rsidP="00203CA8">
      <w:pPr>
        <w:spacing w:after="0" w:line="240" w:lineRule="auto"/>
        <w:jc w:val="center"/>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FF0000"/>
          <w:lang w:val="en-GB" w:eastAsia="en-GB"/>
        </w:rPr>
        <w:t> </w:t>
      </w:r>
    </w:p>
    <w:p w14:paraId="6C504FBB"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___________________________________________________ </w:t>
      </w:r>
      <w:r w:rsidRPr="00203CA8">
        <w:rPr>
          <w:rFonts w:ascii="Calibri" w:eastAsia="Times New Roman" w:hAnsi="Calibri" w:cs="Calibri"/>
          <w:color w:val="000000"/>
          <w:lang w:val="en-GB" w:eastAsia="en-GB"/>
        </w:rPr>
        <w:t> </w:t>
      </w:r>
    </w:p>
    <w:p w14:paraId="600FA56E"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Autograph</w:t>
      </w:r>
      <w:r w:rsidRPr="00203CA8">
        <w:rPr>
          <w:rFonts w:ascii="Calibri" w:eastAsia="Times New Roman" w:hAnsi="Calibri" w:cs="Calibri"/>
          <w:color w:val="000000"/>
          <w:lang w:val="en-GB" w:eastAsia="en-GB"/>
        </w:rPr>
        <w:t> </w:t>
      </w:r>
    </w:p>
    <w:p w14:paraId="534A4766" w14:textId="77777777" w:rsidR="00203CA8" w:rsidRPr="00203CA8" w:rsidRDefault="00203CA8" w:rsidP="00203CA8">
      <w:pPr>
        <w:spacing w:after="0" w:line="240" w:lineRule="auto"/>
        <w:jc w:val="right"/>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 </w:t>
      </w:r>
      <w:r w:rsidRPr="00203CA8">
        <w:rPr>
          <w:rFonts w:ascii="Calibri" w:eastAsia="Times New Roman" w:hAnsi="Calibri" w:cs="Calibri"/>
          <w:color w:val="000000"/>
          <w:lang w:val="en-GB" w:eastAsia="en-GB"/>
        </w:rPr>
        <w:t> </w:t>
      </w:r>
    </w:p>
    <w:p w14:paraId="63A1F71C"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val="en-GB" w:eastAsia="en-GB"/>
        </w:rPr>
        <w:t> </w:t>
      </w:r>
    </w:p>
    <w:p w14:paraId="5791CBF4" w14:textId="5B2BD6E1"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lastRenderedPageBreak/>
        <w:t>Second Witness, on this ___________ day of the ________ month in the year of our Lord, Two Thousand and Twenty</w:t>
      </w:r>
      <w:r>
        <w:rPr>
          <w:rFonts w:ascii="Calibri" w:eastAsia="Times New Roman" w:hAnsi="Calibri" w:cs="Calibri"/>
          <w:color w:val="000000"/>
          <w:lang w:eastAsia="en-GB"/>
        </w:rPr>
        <w:t>-</w:t>
      </w:r>
      <w:r w:rsidRPr="00203CA8">
        <w:rPr>
          <w:rFonts w:ascii="Calibri" w:eastAsia="Times New Roman" w:hAnsi="Calibri" w:cs="Calibri"/>
          <w:color w:val="000000"/>
          <w:lang w:eastAsia="en-GB"/>
        </w:rPr>
        <w:t>One</w:t>
      </w:r>
      <w:r w:rsidRPr="00203CA8">
        <w:rPr>
          <w:rFonts w:ascii="Calibri" w:eastAsia="Times New Roman" w:hAnsi="Calibri" w:cs="Calibri"/>
          <w:color w:val="000000"/>
          <w:lang w:val="en-GB" w:eastAsia="en-GB"/>
        </w:rPr>
        <w:t> </w:t>
      </w:r>
    </w:p>
    <w:p w14:paraId="0F4A473B"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val="en-GB" w:eastAsia="en-GB"/>
        </w:rPr>
        <w:t> </w:t>
      </w:r>
    </w:p>
    <w:p w14:paraId="2F9B5204"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___________________________________________________ </w:t>
      </w:r>
      <w:r w:rsidRPr="00203CA8">
        <w:rPr>
          <w:rFonts w:ascii="Calibri" w:eastAsia="Times New Roman" w:hAnsi="Calibri" w:cs="Calibri"/>
          <w:color w:val="000000"/>
          <w:lang w:val="en-GB" w:eastAsia="en-GB"/>
        </w:rPr>
        <w:t> </w:t>
      </w:r>
    </w:p>
    <w:p w14:paraId="74A6240A"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Autograph</w:t>
      </w:r>
      <w:r w:rsidRPr="00203CA8">
        <w:rPr>
          <w:rFonts w:ascii="Calibri" w:eastAsia="Times New Roman" w:hAnsi="Calibri" w:cs="Calibri"/>
          <w:color w:val="000000"/>
          <w:lang w:val="en-GB" w:eastAsia="en-GB"/>
        </w:rPr>
        <w:t> </w:t>
      </w:r>
    </w:p>
    <w:p w14:paraId="24C18381"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val="en-GB" w:eastAsia="en-GB"/>
        </w:rPr>
        <w:t> </w:t>
      </w:r>
    </w:p>
    <w:p w14:paraId="2EDEA6AF" w14:textId="77777777" w:rsidR="00203CA8" w:rsidRPr="00203CA8" w:rsidRDefault="00203CA8" w:rsidP="00203CA8">
      <w:pPr>
        <w:spacing w:after="0" w:line="240" w:lineRule="auto"/>
        <w:textAlignment w:val="baseline"/>
        <w:rPr>
          <w:rFonts w:ascii="Segoe UI" w:eastAsia="Times New Roman" w:hAnsi="Segoe UI" w:cs="Times New Roman"/>
          <w:color w:val="000000"/>
          <w:sz w:val="18"/>
          <w:szCs w:val="18"/>
          <w:lang w:val="en-GB" w:eastAsia="en-GB"/>
        </w:rPr>
      </w:pPr>
      <w:r w:rsidRPr="00203CA8">
        <w:rPr>
          <w:rFonts w:ascii="Calibri" w:eastAsia="Times New Roman" w:hAnsi="Calibri" w:cs="Calibri"/>
          <w:color w:val="000000"/>
          <w:lang w:eastAsia="en-GB"/>
        </w:rPr>
        <w:t>All Rights Reserved</w:t>
      </w:r>
      <w:r w:rsidRPr="00203CA8">
        <w:rPr>
          <w:rFonts w:ascii="Calibri" w:eastAsia="Times New Roman" w:hAnsi="Calibri" w:cs="Calibri"/>
          <w:color w:val="000000"/>
          <w:lang w:val="en-GB" w:eastAsia="en-GB"/>
        </w:rPr>
        <w:t> </w:t>
      </w:r>
    </w:p>
    <w:p w14:paraId="24ADAAD3"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692DF0E6"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110C8BEF"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C85D318"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68D9E594"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7665476"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55B06F6"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6D008D45"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1A42C45B"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581AE4F"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7C9E4F0A"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3D97082F" w14:textId="77777777" w:rsidR="00203CA8" w:rsidRDefault="00203CA8" w:rsidP="006315FC">
      <w:pPr>
        <w:pStyle w:val="paragraph"/>
        <w:spacing w:before="0" w:beforeAutospacing="0" w:after="0" w:afterAutospacing="0"/>
        <w:jc w:val="center"/>
        <w:textAlignment w:val="baseline"/>
        <w:rPr>
          <w:rStyle w:val="eop"/>
          <w:rFonts w:ascii="Calibri" w:hAnsi="Calibri" w:cs="Calibri"/>
          <w:color w:val="FF0000"/>
          <w:sz w:val="22"/>
          <w:szCs w:val="22"/>
        </w:rPr>
      </w:pPr>
    </w:p>
    <w:p w14:paraId="0FC52D2F" w14:textId="604B2353" w:rsidR="006315FC" w:rsidRDefault="006315FC" w:rsidP="006315FC">
      <w:pPr>
        <w:pStyle w:val="paragraph"/>
        <w:spacing w:before="0" w:beforeAutospacing="0" w:after="0" w:afterAutospacing="0"/>
        <w:jc w:val="center"/>
        <w:textAlignment w:val="baseline"/>
        <w:rPr>
          <w:rFonts w:ascii="Segoe UI" w:hAnsi="Segoe UI"/>
          <w:color w:val="000000"/>
          <w:sz w:val="18"/>
          <w:szCs w:val="18"/>
        </w:rPr>
      </w:pPr>
      <w:r>
        <w:rPr>
          <w:rStyle w:val="eop"/>
          <w:rFonts w:ascii="Calibri" w:hAnsi="Calibri" w:cs="Calibri"/>
          <w:color w:val="FF0000"/>
          <w:sz w:val="22"/>
          <w:szCs w:val="22"/>
        </w:rPr>
        <w:t> </w:t>
      </w:r>
    </w:p>
    <w:p w14:paraId="5FE55A1B" w14:textId="77777777" w:rsidR="006315FC" w:rsidRDefault="006315FC" w:rsidP="006315FC">
      <w:pPr>
        <w:pStyle w:val="paragraph"/>
        <w:spacing w:before="0" w:beforeAutospacing="0" w:after="0" w:afterAutospacing="0"/>
        <w:textAlignment w:val="baseline"/>
        <w:rPr>
          <w:rFonts w:ascii="Segoe UI" w:hAnsi="Segoe UI"/>
          <w:sz w:val="18"/>
          <w:szCs w:val="18"/>
        </w:rPr>
      </w:pPr>
      <w:r>
        <w:rPr>
          <w:rStyle w:val="eop"/>
        </w:rPr>
        <w:t> </w:t>
      </w:r>
    </w:p>
    <w:p w14:paraId="32E66E3B" w14:textId="1B8E36DB" w:rsidR="67399801" w:rsidRDefault="67399801" w:rsidP="67399801">
      <w:pPr>
        <w:rPr>
          <w:rFonts w:ascii="Calibri" w:eastAsia="Calibri" w:hAnsi="Calibri" w:cs="Calibri"/>
          <w:color w:val="201F1E"/>
          <w:lang w:val="en-GB"/>
        </w:rPr>
      </w:pPr>
    </w:p>
    <w:p w14:paraId="325CE161" w14:textId="6621D587" w:rsidR="67399801" w:rsidRDefault="67399801" w:rsidP="67399801">
      <w:pPr>
        <w:rPr>
          <w:lang w:val="en-GB"/>
        </w:rPr>
      </w:pPr>
    </w:p>
    <w:p w14:paraId="3B098FCF" w14:textId="77777777" w:rsidR="00203CA8" w:rsidRDefault="00203CA8" w:rsidP="67399801">
      <w:pPr>
        <w:rPr>
          <w:lang w:val="en-GB"/>
        </w:rPr>
      </w:pPr>
    </w:p>
    <w:p w14:paraId="3CD11B38" w14:textId="57CBFCB7" w:rsidR="59DDC6BA" w:rsidRDefault="59DDC6BA" w:rsidP="59DDC6BA">
      <w:pPr>
        <w:rPr>
          <w:lang w:val="en-GB"/>
        </w:rPr>
      </w:pPr>
    </w:p>
    <w:p w14:paraId="65C80F0A" w14:textId="2EAD519B" w:rsidR="59DDC6BA" w:rsidRDefault="59DDC6BA" w:rsidP="59DDC6BA">
      <w:pPr>
        <w:rPr>
          <w:lang w:val="en-GB"/>
        </w:rPr>
      </w:pPr>
    </w:p>
    <w:p w14:paraId="4A206C78" w14:textId="58EE042B" w:rsidR="00203CA8" w:rsidRDefault="00203CA8" w:rsidP="59DDC6BA">
      <w:pPr>
        <w:rPr>
          <w:lang w:val="en-GB"/>
        </w:rPr>
      </w:pPr>
    </w:p>
    <w:p w14:paraId="3E22D7E3" w14:textId="77777777" w:rsidR="00203CA8" w:rsidRDefault="00203CA8" w:rsidP="59DDC6BA">
      <w:pPr>
        <w:rPr>
          <w:lang w:val="en-GB"/>
        </w:rPr>
      </w:pPr>
    </w:p>
    <w:p w14:paraId="7E1EC09B" w14:textId="0FEC0499" w:rsidR="59DDC6BA" w:rsidRDefault="59DDC6BA" w:rsidP="59DDC6BA">
      <w:pPr>
        <w:rPr>
          <w:lang w:val="en-GB"/>
        </w:rPr>
      </w:pPr>
    </w:p>
    <w:p w14:paraId="07826C0C" w14:textId="77777777" w:rsidR="006315FC" w:rsidRDefault="006315FC" w:rsidP="19E1C2A2">
      <w:pPr>
        <w:pStyle w:val="Heading2"/>
      </w:pPr>
    </w:p>
    <w:p w14:paraId="414434BF" w14:textId="0187BB63" w:rsidR="008A1ABC" w:rsidRDefault="007A2358" w:rsidP="19E1C2A2">
      <w:pPr>
        <w:pStyle w:val="Heading2"/>
        <w:rPr>
          <w:rFonts w:ascii="Times New Roman" w:eastAsia="Times New Roman" w:hAnsi="Times New Roman" w:cs="Times New Roman"/>
          <w:color w:val="0B0C0C"/>
          <w:sz w:val="20"/>
          <w:szCs w:val="20"/>
          <w:lang w:val="en-GB"/>
        </w:rPr>
      </w:pPr>
      <w:hyperlink r:id="rId26" w:history="1">
        <w:r w:rsidR="006315FC" w:rsidRPr="00265B30">
          <w:rPr>
            <w:rStyle w:val="Hyperlink"/>
            <w:rFonts w:ascii="Times New Roman" w:eastAsia="Times New Roman" w:hAnsi="Times New Roman" w:cs="Times New Roman"/>
            <w:sz w:val="20"/>
            <w:szCs w:val="20"/>
            <w:lang w:val="en-GB"/>
          </w:rPr>
          <w:t>https://www.gov.uk/guidance/high-consequence-infectious-diseases-hcid</w:t>
        </w:r>
      </w:hyperlink>
    </w:p>
    <w:p w14:paraId="3E4546C2" w14:textId="2EF7F07B" w:rsidR="008A1ABC" w:rsidRDefault="008A1ABC" w:rsidP="19E1C2A2">
      <w:pPr>
        <w:rPr>
          <w:lang w:val="en-GB"/>
        </w:rPr>
      </w:pPr>
    </w:p>
    <w:p w14:paraId="07A95BA1" w14:textId="0DA67AA3" w:rsidR="008A1ABC" w:rsidRDefault="19E1C2A2" w:rsidP="19E1C2A2">
      <w:pPr>
        <w:rPr>
          <w:i/>
          <w:iCs/>
          <w:lang w:val="en-GB"/>
        </w:rPr>
      </w:pPr>
      <w:r w:rsidRPr="19E1C2A2">
        <w:rPr>
          <w:i/>
          <w:iCs/>
          <w:lang w:val="en-GB"/>
        </w:rPr>
        <w:t>Copied from the Government website</w:t>
      </w:r>
    </w:p>
    <w:p w14:paraId="1830F0C0" w14:textId="57D25D7F" w:rsidR="008A1ABC" w:rsidRDefault="008A1ABC" w:rsidP="67399801">
      <w:pPr>
        <w:pStyle w:val="Heading2"/>
        <w:rPr>
          <w:rFonts w:ascii="Times New Roman" w:eastAsia="Times New Roman" w:hAnsi="Times New Roman" w:cs="Times New Roman"/>
          <w:color w:val="0B0C0C"/>
          <w:sz w:val="28"/>
          <w:szCs w:val="28"/>
          <w:lang w:val="en-GB"/>
        </w:rPr>
      </w:pPr>
    </w:p>
    <w:p w14:paraId="6DCF5FD7" w14:textId="19917533" w:rsidR="008A1ABC" w:rsidRDefault="67399801" w:rsidP="67399801">
      <w:pPr>
        <w:pStyle w:val="Heading2"/>
        <w:rPr>
          <w:rFonts w:ascii="Times New Roman" w:eastAsia="Times New Roman" w:hAnsi="Times New Roman" w:cs="Times New Roman"/>
          <w:color w:val="0B0C0C"/>
          <w:sz w:val="24"/>
          <w:szCs w:val="24"/>
          <w:lang w:val="en-GB"/>
        </w:rPr>
      </w:pPr>
      <w:r w:rsidRPr="67399801">
        <w:rPr>
          <w:rFonts w:ascii="Times New Roman" w:eastAsia="Times New Roman" w:hAnsi="Times New Roman" w:cs="Times New Roman"/>
          <w:color w:val="0B0C0C"/>
          <w:sz w:val="28"/>
          <w:szCs w:val="28"/>
          <w:lang w:val="en-GB"/>
        </w:rPr>
        <w:t>Status of COVID-19</w:t>
      </w:r>
    </w:p>
    <w:p w14:paraId="7E0360C0" w14:textId="1CCFA37F" w:rsidR="008A1ABC" w:rsidRDefault="008A1ABC" w:rsidP="67399801">
      <w:pPr>
        <w:rPr>
          <w:sz w:val="16"/>
          <w:szCs w:val="16"/>
          <w:lang w:val="en-GB"/>
        </w:rPr>
      </w:pPr>
    </w:p>
    <w:p w14:paraId="05101651" w14:textId="2E5A10CF" w:rsidR="008A1ABC" w:rsidRDefault="67399801" w:rsidP="67399801">
      <w:pPr>
        <w:rPr>
          <w:rFonts w:ascii="Times New Roman" w:eastAsia="Times New Roman" w:hAnsi="Times New Roman" w:cs="Times New Roman"/>
          <w:color w:val="0B0C0C"/>
          <w:sz w:val="18"/>
          <w:szCs w:val="18"/>
          <w:lang w:val="en-GB"/>
        </w:rPr>
      </w:pPr>
      <w:r w:rsidRPr="67399801">
        <w:rPr>
          <w:rFonts w:ascii="Times New Roman" w:eastAsia="Times New Roman" w:hAnsi="Times New Roman" w:cs="Times New Roman"/>
          <w:color w:val="0B0C0C"/>
          <w:sz w:val="20"/>
          <w:szCs w:val="20"/>
          <w:highlight w:val="yellow"/>
          <w:lang w:val="en-GB"/>
        </w:rPr>
        <w:t>As of 19 March 2020, COVID-19 is no longer considered to be a high consequence infectious disease (HCID) in the UK.</w:t>
      </w:r>
      <w:r w:rsidRPr="67399801">
        <w:rPr>
          <w:rFonts w:ascii="Times New Roman" w:eastAsia="Times New Roman" w:hAnsi="Times New Roman" w:cs="Times New Roman"/>
          <w:color w:val="0B0C0C"/>
          <w:sz w:val="20"/>
          <w:szCs w:val="20"/>
          <w:lang w:val="en-GB"/>
        </w:rPr>
        <w:t xml:space="preserve"> There are many diseases which can cause serious illness which are not classified as HCIDs.</w:t>
      </w:r>
    </w:p>
    <w:p w14:paraId="6703AA2F" w14:textId="58CE943A" w:rsidR="008A1ABC" w:rsidRDefault="67399801" w:rsidP="67399801">
      <w:pPr>
        <w:rPr>
          <w:rFonts w:ascii="Times New Roman" w:eastAsia="Times New Roman" w:hAnsi="Times New Roman" w:cs="Times New Roman"/>
          <w:color w:val="0B0C0C"/>
          <w:sz w:val="18"/>
          <w:szCs w:val="18"/>
          <w:lang w:val="en-GB"/>
        </w:rPr>
      </w:pPr>
      <w:r w:rsidRPr="67399801">
        <w:rPr>
          <w:rFonts w:ascii="Times New Roman" w:eastAsia="Times New Roman" w:hAnsi="Times New Roman" w:cs="Times New Roman"/>
          <w:color w:val="0B0C0C"/>
          <w:sz w:val="20"/>
          <w:szCs w:val="20"/>
          <w:lang w:val="en-GB"/>
        </w:rPr>
        <w:t xml:space="preserve">The 4 nations public health HCID group made an interim recommendation in January 2020 to classify COVID-19 as an HCID. This was based on consideration of the UK HCID criteria about the virus and the disease with information </w:t>
      </w:r>
      <w:r w:rsidRPr="67399801">
        <w:rPr>
          <w:rFonts w:ascii="Times New Roman" w:eastAsia="Times New Roman" w:hAnsi="Times New Roman" w:cs="Times New Roman"/>
          <w:color w:val="0B0C0C"/>
          <w:sz w:val="20"/>
          <w:szCs w:val="20"/>
          <w:lang w:val="en-GB"/>
        </w:rPr>
        <w:lastRenderedPageBreak/>
        <w:t xml:space="preserve">available during the early stages of the outbreak. Now that more is known about COVID-19, the public health bodies in the UK have reviewed the most up to date information about COVID-19 against the UK HCID criteria. They have determined that several features have now changed; in particular, </w:t>
      </w:r>
      <w:r w:rsidRPr="67399801">
        <w:rPr>
          <w:rFonts w:ascii="Times New Roman" w:eastAsia="Times New Roman" w:hAnsi="Times New Roman" w:cs="Times New Roman"/>
          <w:color w:val="0B0C0C"/>
          <w:sz w:val="20"/>
          <w:szCs w:val="20"/>
          <w:highlight w:val="yellow"/>
          <w:lang w:val="en-GB"/>
        </w:rPr>
        <w:t>more information is available about mortality rates (low overall),</w:t>
      </w:r>
      <w:r w:rsidRPr="67399801">
        <w:rPr>
          <w:rFonts w:ascii="Times New Roman" w:eastAsia="Times New Roman" w:hAnsi="Times New Roman" w:cs="Times New Roman"/>
          <w:color w:val="0B0C0C"/>
          <w:sz w:val="20"/>
          <w:szCs w:val="20"/>
          <w:lang w:val="en-GB"/>
        </w:rPr>
        <w:t xml:space="preserve"> and there is now greater clinical awareness and a specific and sensitive laboratory test, the availability of which continues to increase.</w:t>
      </w:r>
    </w:p>
    <w:p w14:paraId="3E7C6670" w14:textId="1E52846F" w:rsidR="008A1ABC" w:rsidRDefault="67399801" w:rsidP="67399801">
      <w:pPr>
        <w:rPr>
          <w:rFonts w:ascii="Times New Roman" w:eastAsia="Times New Roman" w:hAnsi="Times New Roman" w:cs="Times New Roman"/>
          <w:color w:val="0B0C0C"/>
          <w:sz w:val="20"/>
          <w:szCs w:val="20"/>
          <w:highlight w:val="yellow"/>
          <w:lang w:val="en-GB"/>
        </w:rPr>
      </w:pPr>
      <w:r w:rsidRPr="67399801">
        <w:rPr>
          <w:rFonts w:ascii="Times New Roman" w:eastAsia="Times New Roman" w:hAnsi="Times New Roman" w:cs="Times New Roman"/>
          <w:color w:val="0B0C0C"/>
          <w:sz w:val="20"/>
          <w:szCs w:val="20"/>
          <w:highlight w:val="yellow"/>
          <w:lang w:val="en-GB"/>
        </w:rPr>
        <w:t>The Advisory Committee on Dangerous Pathogens (ACDP) is also of the opinion that COVID-19 should no longer be classified as an HCID.</w:t>
      </w:r>
    </w:p>
    <w:p w14:paraId="6CB059C5" w14:textId="107A5B33" w:rsidR="008A1ABC" w:rsidRDefault="67399801" w:rsidP="67399801">
      <w:pPr>
        <w:rPr>
          <w:rFonts w:ascii="Times New Roman" w:eastAsia="Times New Roman" w:hAnsi="Times New Roman" w:cs="Times New Roman"/>
          <w:color w:val="0B0C0C"/>
          <w:sz w:val="18"/>
          <w:szCs w:val="18"/>
          <w:lang w:val="en-GB"/>
        </w:rPr>
      </w:pPr>
      <w:r w:rsidRPr="67399801">
        <w:rPr>
          <w:rFonts w:ascii="Times New Roman" w:eastAsia="Times New Roman" w:hAnsi="Times New Roman" w:cs="Times New Roman"/>
          <w:color w:val="0B0C0C"/>
          <w:sz w:val="20"/>
          <w:szCs w:val="20"/>
          <w:lang w:val="en-GB"/>
        </w:rPr>
        <w:t xml:space="preserve">The World Health Organization (WHO) continues to consider COVID-19 as a Public Health Emergency of International Concern (PHEIC), therefore the need to have a national, coordinated response remains and this is being met by the </w:t>
      </w:r>
      <w:hyperlink r:id="rId27">
        <w:r w:rsidRPr="67399801">
          <w:rPr>
            <w:rStyle w:val="Hyperlink"/>
            <w:rFonts w:ascii="Times New Roman" w:eastAsia="Times New Roman" w:hAnsi="Times New Roman" w:cs="Times New Roman"/>
            <w:sz w:val="20"/>
            <w:szCs w:val="20"/>
            <w:lang w:val="en-GB"/>
          </w:rPr>
          <w:t>government’s COVID-19 response</w:t>
        </w:r>
      </w:hyperlink>
      <w:r w:rsidRPr="67399801">
        <w:rPr>
          <w:rFonts w:ascii="Times New Roman" w:eastAsia="Times New Roman" w:hAnsi="Times New Roman" w:cs="Times New Roman"/>
          <w:color w:val="0B0C0C"/>
          <w:sz w:val="20"/>
          <w:szCs w:val="20"/>
          <w:lang w:val="en-GB"/>
        </w:rPr>
        <w:t>.</w:t>
      </w:r>
    </w:p>
    <w:p w14:paraId="0980BBC9" w14:textId="208BD983" w:rsidR="008A1ABC" w:rsidRDefault="67399801" w:rsidP="67399801">
      <w:pPr>
        <w:rPr>
          <w:rFonts w:ascii="Times New Roman" w:eastAsia="Times New Roman" w:hAnsi="Times New Roman" w:cs="Times New Roman"/>
          <w:color w:val="0B0C0C"/>
          <w:sz w:val="18"/>
          <w:szCs w:val="18"/>
          <w:lang w:val="en-GB"/>
        </w:rPr>
      </w:pPr>
      <w:r w:rsidRPr="67399801">
        <w:rPr>
          <w:rFonts w:ascii="Times New Roman" w:eastAsia="Times New Roman" w:hAnsi="Times New Roman" w:cs="Times New Roman"/>
          <w:color w:val="0B0C0C"/>
          <w:sz w:val="20"/>
          <w:szCs w:val="20"/>
          <w:lang w:val="en-GB"/>
        </w:rPr>
        <w:t xml:space="preserve">Cases of COVID-19 are no longer managed by HCID treatment centres only. All healthcare workers managing possible and confirmed cases should follow the </w:t>
      </w:r>
      <w:hyperlink r:id="rId28">
        <w:r w:rsidRPr="67399801">
          <w:rPr>
            <w:rStyle w:val="Hyperlink"/>
            <w:rFonts w:ascii="Times New Roman" w:eastAsia="Times New Roman" w:hAnsi="Times New Roman" w:cs="Times New Roman"/>
            <w:sz w:val="20"/>
            <w:szCs w:val="20"/>
            <w:lang w:val="en-GB"/>
          </w:rPr>
          <w:t>updated national infection and prevention (IPC) guidance for COVID-19</w:t>
        </w:r>
      </w:hyperlink>
      <w:r w:rsidRPr="67399801">
        <w:rPr>
          <w:rFonts w:ascii="Times New Roman" w:eastAsia="Times New Roman" w:hAnsi="Times New Roman" w:cs="Times New Roman"/>
          <w:color w:val="0B0C0C"/>
          <w:sz w:val="20"/>
          <w:szCs w:val="20"/>
          <w:lang w:val="en-GB"/>
        </w:rPr>
        <w:t>, which supersedes all previous IPC guidance for COVID-19. This guidance includes instructions about different personal protective equipment (PPE) ensembles that are appropriate for different clinical scenarios.</w:t>
      </w:r>
    </w:p>
    <w:p w14:paraId="32B8B28B" w14:textId="3C56AD5C" w:rsidR="008A1ABC" w:rsidRDefault="00271753" w:rsidP="0C034294">
      <w:r>
        <w:br/>
      </w:r>
    </w:p>
    <w:p w14:paraId="6A454565" w14:textId="2F71D012" w:rsidR="008A1ABC" w:rsidRDefault="008A1ABC" w:rsidP="0C034294"/>
    <w:p w14:paraId="003220B5" w14:textId="1C0E5DD7" w:rsidR="008A1ABC" w:rsidRDefault="008A1ABC" w:rsidP="0C034294"/>
    <w:p w14:paraId="3CC05F1A" w14:textId="0223422D" w:rsidR="008A1ABC" w:rsidRDefault="008A1ABC" w:rsidP="0C034294"/>
    <w:p w14:paraId="647819AF" w14:textId="04BCEF2D" w:rsidR="008A1ABC" w:rsidRDefault="008A1ABC" w:rsidP="0C034294"/>
    <w:p w14:paraId="2185A41A" w14:textId="3F06C2FA" w:rsidR="0D18A439" w:rsidRDefault="0D18A439" w:rsidP="0D18A439">
      <w:pPr>
        <w:rPr>
          <w:sz w:val="18"/>
          <w:szCs w:val="18"/>
        </w:rPr>
      </w:pPr>
    </w:p>
    <w:p w14:paraId="1EA2621E" w14:textId="140D2EBD" w:rsidR="0D18A439" w:rsidRDefault="0D18A439" w:rsidP="0D18A439">
      <w:pPr>
        <w:rPr>
          <w:sz w:val="18"/>
          <w:szCs w:val="18"/>
        </w:rPr>
      </w:pPr>
    </w:p>
    <w:p w14:paraId="58C6C055" w14:textId="4294CBA4" w:rsidR="00D279BD" w:rsidRDefault="00D279BD" w:rsidP="0D18A439">
      <w:pPr>
        <w:rPr>
          <w:sz w:val="18"/>
          <w:szCs w:val="18"/>
        </w:rPr>
      </w:pPr>
    </w:p>
    <w:p w14:paraId="615518EF" w14:textId="18AA782C" w:rsidR="00D279BD" w:rsidRDefault="00D279BD" w:rsidP="0D18A439">
      <w:pPr>
        <w:rPr>
          <w:sz w:val="18"/>
          <w:szCs w:val="18"/>
        </w:rPr>
      </w:pPr>
    </w:p>
    <w:p w14:paraId="5ED0E050" w14:textId="0E3A3CF9" w:rsidR="00D279BD" w:rsidRDefault="00D279BD" w:rsidP="0D18A439">
      <w:pPr>
        <w:rPr>
          <w:sz w:val="18"/>
          <w:szCs w:val="18"/>
        </w:rPr>
      </w:pPr>
    </w:p>
    <w:p w14:paraId="6B41E31D" w14:textId="6D55EA73" w:rsidR="00D279BD" w:rsidRDefault="00D279BD" w:rsidP="0D18A439">
      <w:pPr>
        <w:rPr>
          <w:sz w:val="18"/>
          <w:szCs w:val="18"/>
        </w:rPr>
      </w:pPr>
    </w:p>
    <w:p w14:paraId="52D11053" w14:textId="77777777" w:rsidR="008B77F0" w:rsidRDefault="007A2358" w:rsidP="008B77F0">
      <w:hyperlink r:id="rId29" w:history="1">
        <w:r w:rsidR="008B77F0">
          <w:rPr>
            <w:rStyle w:val="Hyperlink"/>
            <w:rFonts w:ascii="Segoe UI" w:hAnsi="Segoe UI"/>
            <w:sz w:val="21"/>
            <w:szCs w:val="21"/>
            <w:bdr w:val="none" w:sz="0" w:space="0" w:color="auto" w:frame="1"/>
            <w:shd w:val="clear" w:color="auto" w:fill="FFFFFF"/>
          </w:rPr>
          <w:t>https://www.meity.gov.in/writereaddata/files/MeitY_advisory_to_Social_Media_on_Corona_07May2021.pdf</w:t>
        </w:r>
      </w:hyperlink>
    </w:p>
    <w:p w14:paraId="14103F1B" w14:textId="77777777" w:rsidR="008B77F0" w:rsidRDefault="008B77F0" w:rsidP="0D18A439">
      <w:pPr>
        <w:rPr>
          <w:sz w:val="18"/>
          <w:szCs w:val="18"/>
        </w:rPr>
      </w:pPr>
    </w:p>
    <w:p w14:paraId="64D829B1" w14:textId="7D61057C" w:rsidR="008B77F0" w:rsidRDefault="008B77F0" w:rsidP="67399801">
      <w:r>
        <w:rPr>
          <w:noProof/>
        </w:rPr>
        <w:lastRenderedPageBreak/>
        <w:drawing>
          <wp:inline distT="0" distB="0" distL="0" distR="0" wp14:anchorId="0E1C5611" wp14:editId="5C922302">
            <wp:extent cx="5119952" cy="729010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6-24 at 13.34.55.png"/>
                    <pic:cNvPicPr/>
                  </pic:nvPicPr>
                  <pic:blipFill>
                    <a:blip r:embed="rId30">
                      <a:extLst>
                        <a:ext uri="{28A0092B-C50C-407E-A947-70E740481C1C}">
                          <a14:useLocalDpi xmlns:a14="http://schemas.microsoft.com/office/drawing/2010/main" val="0"/>
                        </a:ext>
                      </a:extLst>
                    </a:blip>
                    <a:stretch>
                      <a:fillRect/>
                    </a:stretch>
                  </pic:blipFill>
                  <pic:spPr>
                    <a:xfrm>
                      <a:off x="0" y="0"/>
                      <a:ext cx="5130110" cy="7304573"/>
                    </a:xfrm>
                    <a:prstGeom prst="rect">
                      <a:avLst/>
                    </a:prstGeom>
                  </pic:spPr>
                </pic:pic>
              </a:graphicData>
            </a:graphic>
          </wp:inline>
        </w:drawing>
      </w:r>
    </w:p>
    <w:p w14:paraId="0F83BCA4" w14:textId="71CA9B01" w:rsidR="008B77F0" w:rsidRDefault="007A2358" w:rsidP="67399801">
      <w:hyperlink r:id="rId31" w:history="1">
        <w:r w:rsidR="008B77F0">
          <w:rPr>
            <w:rStyle w:val="Hyperlink"/>
            <w:rFonts w:ascii="Segoe UI" w:hAnsi="Segoe UI"/>
            <w:sz w:val="21"/>
            <w:szCs w:val="21"/>
            <w:bdr w:val="none" w:sz="0" w:space="0" w:color="auto" w:frame="1"/>
            <w:shd w:val="clear" w:color="auto" w:fill="FFFFFF"/>
          </w:rPr>
          <w:t>https://www.meity.gov.in/writereaddata/files/MeitY_advisory_to_Social_Media_on_Corona_07May2021.pdf</w:t>
        </w:r>
      </w:hyperlink>
    </w:p>
    <w:p w14:paraId="4B82C76D" w14:textId="50E1D5BF" w:rsidR="008B77F0" w:rsidRDefault="008B77F0" w:rsidP="67399801">
      <w:r>
        <w:rPr>
          <w:noProof/>
        </w:rPr>
        <w:lastRenderedPageBreak/>
        <w:drawing>
          <wp:inline distT="0" distB="0" distL="0" distR="0" wp14:anchorId="4FE3C7D4" wp14:editId="2EDD4E51">
            <wp:extent cx="5419563" cy="7685474"/>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1-06-24 at 13.35.00.png"/>
                    <pic:cNvPicPr/>
                  </pic:nvPicPr>
                  <pic:blipFill>
                    <a:blip r:embed="rId32">
                      <a:extLst>
                        <a:ext uri="{28A0092B-C50C-407E-A947-70E740481C1C}">
                          <a14:useLocalDpi xmlns:a14="http://schemas.microsoft.com/office/drawing/2010/main" val="0"/>
                        </a:ext>
                      </a:extLst>
                    </a:blip>
                    <a:stretch>
                      <a:fillRect/>
                    </a:stretch>
                  </pic:blipFill>
                  <pic:spPr>
                    <a:xfrm>
                      <a:off x="0" y="0"/>
                      <a:ext cx="5423299" cy="7690772"/>
                    </a:xfrm>
                    <a:prstGeom prst="rect">
                      <a:avLst/>
                    </a:prstGeom>
                  </pic:spPr>
                </pic:pic>
              </a:graphicData>
            </a:graphic>
          </wp:inline>
        </w:drawing>
      </w:r>
    </w:p>
    <w:p w14:paraId="4624F985" w14:textId="0F7FDCDA" w:rsidR="008A1ABC" w:rsidRDefault="007A2358" w:rsidP="67399801">
      <w:pPr>
        <w:rPr>
          <w:sz w:val="18"/>
          <w:szCs w:val="18"/>
        </w:rPr>
      </w:pPr>
      <w:hyperlink r:id="rId33" w:history="1">
        <w:r w:rsidR="008B77F0" w:rsidRPr="00265B30">
          <w:rPr>
            <w:rStyle w:val="Hyperlink"/>
            <w:sz w:val="18"/>
            <w:szCs w:val="18"/>
          </w:rPr>
          <w:t>https://assets.publishing.service.gov.uk/government/uploads/system/uploads/attachment_data/file/975909/S1182_SPI-M-O_Summary_of_modelling_of_easing_roadmap_step_2_restrictions.pdf</w:t>
        </w:r>
      </w:hyperlink>
    </w:p>
    <w:p w14:paraId="5A757E56" w14:textId="247B1396" w:rsidR="67399801" w:rsidRDefault="67399801" w:rsidP="67399801">
      <w:pPr>
        <w:rPr>
          <w:rFonts w:ascii="ArialMT" w:eastAsia="ArialMT" w:hAnsi="ArialMT" w:cs="ArialMT"/>
          <w:color w:val="009682"/>
          <w:sz w:val="24"/>
          <w:szCs w:val="24"/>
        </w:rPr>
      </w:pPr>
    </w:p>
    <w:p w14:paraId="77E5F6F8" w14:textId="539B74ED" w:rsidR="59DDC6BA" w:rsidRDefault="59DDC6BA" w:rsidP="59DDC6BA">
      <w:pPr>
        <w:rPr>
          <w:rFonts w:ascii="ArialMT" w:eastAsia="ArialMT" w:hAnsi="ArialMT" w:cs="ArialMT"/>
          <w:color w:val="000000" w:themeColor="text1"/>
        </w:rPr>
      </w:pPr>
      <w:r w:rsidRPr="59DDC6BA">
        <w:rPr>
          <w:rFonts w:ascii="ArialMT" w:eastAsia="ArialMT" w:hAnsi="ArialMT" w:cs="ArialMT"/>
          <w:color w:val="009682"/>
          <w:sz w:val="24"/>
          <w:szCs w:val="24"/>
        </w:rPr>
        <w:t>Who becomes seriously ill in a resurgence?</w:t>
      </w:r>
    </w:p>
    <w:p w14:paraId="04160631" w14:textId="1D7B5E09" w:rsidR="59DDC6BA" w:rsidRDefault="59DDC6BA" w:rsidP="59DDC6BA">
      <w:pPr>
        <w:rPr>
          <w:rFonts w:ascii="ArialMT" w:eastAsia="ArialMT" w:hAnsi="ArialMT" w:cs="ArialMT"/>
          <w:sz w:val="20"/>
          <w:szCs w:val="20"/>
        </w:rPr>
      </w:pPr>
      <w:r w:rsidRPr="59DDC6BA">
        <w:rPr>
          <w:rFonts w:ascii="ArialMT" w:eastAsia="ArialMT" w:hAnsi="ArialMT" w:cs="ArialMT"/>
          <w:sz w:val="20"/>
          <w:szCs w:val="20"/>
        </w:rPr>
        <w:t>55. Figure 11 illustrates the age and vaccination status of those hospitalised (left) and dying (right) over time in Warwick’s central scenario for the whole roadmap (equivalent to Figure 4). The top plots are absolute numbers and the bottom plots are as a proportion of those admitted or dying.</w:t>
      </w:r>
    </w:p>
    <w:p w14:paraId="74833E68" w14:textId="23A3D5BD" w:rsidR="59DDC6BA" w:rsidRDefault="59DDC6BA" w:rsidP="59DDC6BA">
      <w:pPr>
        <w:rPr>
          <w:rFonts w:ascii="ArialMT" w:eastAsia="ArialMT" w:hAnsi="ArialMT" w:cs="ArialMT"/>
          <w:color w:val="000000" w:themeColor="text1"/>
          <w:sz w:val="20"/>
          <w:szCs w:val="20"/>
        </w:rPr>
      </w:pPr>
    </w:p>
    <w:p w14:paraId="23A5A21B" w14:textId="7F9328AE" w:rsidR="008A1ABC" w:rsidRDefault="19E1C2A2" w:rsidP="19E1C2A2">
      <w:r w:rsidRPr="19E1C2A2">
        <w:rPr>
          <w:rFonts w:ascii="Arial" w:eastAsia="Arial" w:hAnsi="Arial" w:cs="Arial"/>
          <w:b/>
          <w:bCs/>
          <w:color w:val="000000" w:themeColor="text1"/>
          <w:sz w:val="20"/>
          <w:szCs w:val="20"/>
          <w:highlight w:val="yellow"/>
        </w:rPr>
        <w:t>56. This shows that most deaths and admissions in a post-Roadmap resurgence are in people who have received two vaccine doses, even without vaccine protection waning or a variant emerging that escapes vaccines.</w:t>
      </w:r>
      <w:r w:rsidRPr="19E1C2A2">
        <w:rPr>
          <w:rFonts w:ascii="Arial" w:eastAsia="Arial" w:hAnsi="Arial" w:cs="Arial"/>
          <w:b/>
          <w:bCs/>
          <w:color w:val="000000" w:themeColor="text1"/>
          <w:sz w:val="20"/>
          <w:szCs w:val="20"/>
        </w:rPr>
        <w:t xml:space="preserve"> </w:t>
      </w:r>
      <w:r w:rsidRPr="19E1C2A2">
        <w:rPr>
          <w:rFonts w:ascii="ArialMT" w:eastAsia="ArialMT" w:hAnsi="ArialMT" w:cs="ArialMT"/>
          <w:color w:val="000000" w:themeColor="text1"/>
          <w:sz w:val="20"/>
          <w:szCs w:val="20"/>
        </w:rPr>
        <w:t xml:space="preserve">This is because vaccine uptake has been so high in the oldest age groups (modelled here at 95% in the over 50-year olds). There are therefore 5% of over 50-year olds who have not been vaccinated, and 95% x 10% = 9.5% of over 50-year olds who are vaccinated but, nevertheless, not protected against death. </w:t>
      </w:r>
      <w:r w:rsidRPr="19E1C2A2">
        <w:rPr>
          <w:rFonts w:ascii="Arial" w:eastAsia="Arial" w:hAnsi="Arial" w:cs="Arial"/>
          <w:b/>
          <w:bCs/>
          <w:color w:val="000000" w:themeColor="text1"/>
          <w:sz w:val="20"/>
          <w:szCs w:val="20"/>
        </w:rPr>
        <w:t xml:space="preserve">This is </w:t>
      </w:r>
      <w:r w:rsidRPr="19E1C2A2">
        <w:rPr>
          <w:rFonts w:ascii="Arial" w:eastAsia="Arial" w:hAnsi="Arial" w:cs="Arial"/>
          <w:b/>
          <w:bCs/>
          <w:i/>
          <w:iCs/>
          <w:color w:val="000000" w:themeColor="text1"/>
          <w:sz w:val="20"/>
          <w:szCs w:val="20"/>
        </w:rPr>
        <w:t xml:space="preserve">not </w:t>
      </w:r>
      <w:r w:rsidRPr="19E1C2A2">
        <w:rPr>
          <w:rFonts w:ascii="Arial" w:eastAsia="Arial" w:hAnsi="Arial" w:cs="Arial"/>
          <w:b/>
          <w:bCs/>
          <w:color w:val="000000" w:themeColor="text1"/>
          <w:sz w:val="20"/>
          <w:szCs w:val="20"/>
        </w:rPr>
        <w:t>the result of vaccines being ineffective, merely uptake being so high.</w:t>
      </w:r>
    </w:p>
    <w:p w14:paraId="5B71C37E" w14:textId="72593D1E" w:rsidR="008A1ABC" w:rsidRDefault="00271753" w:rsidP="0C034294">
      <w:r>
        <w:rPr>
          <w:noProof/>
        </w:rPr>
        <w:drawing>
          <wp:inline distT="0" distB="0" distL="0" distR="0" wp14:anchorId="31EF1851" wp14:editId="02345FE0">
            <wp:extent cx="5031783" cy="3427903"/>
            <wp:effectExtent l="0" t="0" r="0" b="0"/>
            <wp:docPr id="1350438820" name="Picture 135043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1783" cy="3427903"/>
                    </a:xfrm>
                    <a:prstGeom prst="rect">
                      <a:avLst/>
                    </a:prstGeom>
                  </pic:spPr>
                </pic:pic>
              </a:graphicData>
            </a:graphic>
          </wp:inline>
        </w:drawing>
      </w:r>
    </w:p>
    <w:p w14:paraId="7E32BAAC" w14:textId="60DDE63C" w:rsidR="008A1ABC" w:rsidRDefault="19E1C2A2" w:rsidP="19E1C2A2">
      <w:pPr>
        <w:rPr>
          <w:rFonts w:ascii="Arial" w:eastAsia="Arial" w:hAnsi="Arial" w:cs="Arial"/>
          <w:b/>
          <w:bCs/>
          <w:color w:val="009682"/>
          <w:sz w:val="20"/>
          <w:szCs w:val="20"/>
        </w:rPr>
      </w:pPr>
      <w:r w:rsidRPr="19E1C2A2">
        <w:rPr>
          <w:rFonts w:ascii="Arial" w:eastAsia="Arial" w:hAnsi="Arial" w:cs="Arial"/>
          <w:b/>
          <w:bCs/>
          <w:color w:val="009682"/>
          <w:sz w:val="20"/>
          <w:szCs w:val="20"/>
        </w:rPr>
        <w:t>Implications of uneven vaccine coverage</w:t>
      </w:r>
    </w:p>
    <w:p w14:paraId="4603F891" w14:textId="2F3E1E1B" w:rsidR="008A1ABC" w:rsidRDefault="19E1C2A2" w:rsidP="19E1C2A2">
      <w:pPr>
        <w:rPr>
          <w:rFonts w:ascii="ArialMT" w:eastAsia="ArialMT" w:hAnsi="ArialMT" w:cs="ArialMT"/>
          <w:color w:val="000000" w:themeColor="text1"/>
          <w:sz w:val="20"/>
          <w:szCs w:val="20"/>
        </w:rPr>
      </w:pPr>
      <w:r w:rsidRPr="19E1C2A2">
        <w:rPr>
          <w:rFonts w:ascii="ArialMT" w:eastAsia="ArialMT" w:hAnsi="ArialMT" w:cs="ArialMT"/>
          <w:color w:val="000000" w:themeColor="text1"/>
          <w:sz w:val="20"/>
          <w:szCs w:val="20"/>
        </w:rPr>
        <w:t>57.These models do not account for vaccination coverage being different in different communities. Early evidence suggests that coverage has, so far, been lower in some minority ethnic groups. As a result, even if vaccination successfully drives down mortality and morbidity overall, it is highly likely that outbreaks will still happen in some communities.</w:t>
      </w:r>
    </w:p>
    <w:p w14:paraId="01F5BB98" w14:textId="43F87086" w:rsidR="008A1ABC" w:rsidRDefault="19E1C2A2" w:rsidP="19E1C2A2">
      <w:pPr>
        <w:rPr>
          <w:rFonts w:ascii="Arial" w:eastAsia="Arial" w:hAnsi="Arial" w:cs="Arial"/>
          <w:b/>
          <w:bCs/>
          <w:color w:val="000000" w:themeColor="text1"/>
          <w:sz w:val="20"/>
          <w:szCs w:val="20"/>
        </w:rPr>
      </w:pPr>
      <w:r w:rsidRPr="19E1C2A2">
        <w:rPr>
          <w:rFonts w:ascii="Arial" w:eastAsia="Arial" w:hAnsi="Arial" w:cs="Arial"/>
          <w:b/>
          <w:bCs/>
          <w:color w:val="000000" w:themeColor="text1"/>
          <w:sz w:val="20"/>
          <w:szCs w:val="20"/>
        </w:rPr>
        <w:t xml:space="preserve">18 </w:t>
      </w:r>
      <w:r w:rsidRPr="19E1C2A2">
        <w:rPr>
          <w:rFonts w:ascii="ArialMT" w:eastAsia="ArialMT" w:hAnsi="ArialMT" w:cs="ArialMT"/>
          <w:color w:val="000000" w:themeColor="text1"/>
          <w:sz w:val="20"/>
          <w:szCs w:val="20"/>
        </w:rPr>
        <w:t xml:space="preserve">of </w:t>
      </w:r>
      <w:r w:rsidRPr="19E1C2A2">
        <w:rPr>
          <w:rFonts w:ascii="Arial" w:eastAsia="Arial" w:hAnsi="Arial" w:cs="Arial"/>
          <w:b/>
          <w:bCs/>
          <w:color w:val="000000" w:themeColor="text1"/>
          <w:sz w:val="20"/>
          <w:szCs w:val="20"/>
        </w:rPr>
        <w:t>23</w:t>
      </w:r>
    </w:p>
    <w:p w14:paraId="2D01B06E" w14:textId="34DA2715" w:rsidR="00746BB9" w:rsidRDefault="00746BB9" w:rsidP="19E1C2A2">
      <w:pPr>
        <w:rPr>
          <w:rFonts w:ascii="Arial" w:eastAsia="Arial" w:hAnsi="Arial" w:cs="Arial"/>
          <w:b/>
          <w:bCs/>
          <w:color w:val="000000" w:themeColor="text1"/>
          <w:sz w:val="20"/>
          <w:szCs w:val="20"/>
        </w:rPr>
      </w:pPr>
    </w:p>
    <w:p w14:paraId="301A102B" w14:textId="72EB1CA8" w:rsidR="00746BB9" w:rsidRDefault="00746BB9" w:rsidP="19E1C2A2">
      <w:pPr>
        <w:rPr>
          <w:rFonts w:ascii="Arial" w:eastAsia="Arial" w:hAnsi="Arial" w:cs="Arial"/>
          <w:b/>
          <w:bCs/>
          <w:color w:val="000000" w:themeColor="text1"/>
          <w:sz w:val="20"/>
          <w:szCs w:val="20"/>
        </w:rPr>
      </w:pPr>
    </w:p>
    <w:p w14:paraId="40B74D78" w14:textId="5323D8EC" w:rsidR="00746BB9" w:rsidRDefault="00746BB9" w:rsidP="19E1C2A2">
      <w:pPr>
        <w:rPr>
          <w:rFonts w:ascii="Arial" w:eastAsia="Arial" w:hAnsi="Arial" w:cs="Arial"/>
          <w:b/>
          <w:bCs/>
          <w:color w:val="000000" w:themeColor="text1"/>
          <w:sz w:val="20"/>
          <w:szCs w:val="20"/>
        </w:rPr>
      </w:pPr>
    </w:p>
    <w:p w14:paraId="2145B7E5" w14:textId="0AAC7DB9" w:rsidR="00746BB9" w:rsidRDefault="00746BB9" w:rsidP="19E1C2A2">
      <w:pPr>
        <w:rPr>
          <w:rFonts w:ascii="Arial" w:eastAsia="Arial" w:hAnsi="Arial" w:cs="Arial"/>
          <w:b/>
          <w:bCs/>
          <w:color w:val="000000" w:themeColor="text1"/>
          <w:sz w:val="20"/>
          <w:szCs w:val="20"/>
        </w:rPr>
      </w:pPr>
    </w:p>
    <w:p w14:paraId="165FD829" w14:textId="75F447FA" w:rsidR="00746BB9" w:rsidRDefault="00746BB9" w:rsidP="19E1C2A2">
      <w:pPr>
        <w:rPr>
          <w:rFonts w:ascii="Arial" w:eastAsia="Arial" w:hAnsi="Arial" w:cs="Arial"/>
          <w:b/>
          <w:bCs/>
          <w:color w:val="000000" w:themeColor="text1"/>
          <w:sz w:val="20"/>
          <w:szCs w:val="20"/>
        </w:rPr>
      </w:pPr>
    </w:p>
    <w:p w14:paraId="7CB159CD" w14:textId="77777777" w:rsidR="00746BB9" w:rsidRDefault="007A2358" w:rsidP="00746BB9">
      <w:hyperlink r:id="rId35" w:history="1">
        <w:r w:rsidR="00746BB9">
          <w:rPr>
            <w:rStyle w:val="Hyperlink"/>
            <w:rFonts w:ascii="Segoe UI" w:hAnsi="Segoe UI"/>
            <w:sz w:val="21"/>
            <w:szCs w:val="21"/>
            <w:bdr w:val="none" w:sz="0" w:space="0" w:color="auto" w:frame="1"/>
            <w:shd w:val="clear" w:color="auto" w:fill="FFFFFF"/>
          </w:rPr>
          <w:t>https://post.parliament.uk/covid-19-vaccines-november-update-progress-of-clinical-trials/</w:t>
        </w:r>
      </w:hyperlink>
    </w:p>
    <w:p w14:paraId="377A2CAB" w14:textId="78DF1F21" w:rsidR="00746BB9" w:rsidRDefault="00746BB9" w:rsidP="19E1C2A2">
      <w:pPr>
        <w:rPr>
          <w:rFonts w:ascii="Arial" w:eastAsia="Arial" w:hAnsi="Arial" w:cs="Arial"/>
          <w:b/>
          <w:bCs/>
          <w:color w:val="000000" w:themeColor="text1"/>
          <w:sz w:val="20"/>
          <w:szCs w:val="20"/>
        </w:rPr>
      </w:pPr>
    </w:p>
    <w:p w14:paraId="0DFC11FB" w14:textId="77777777" w:rsidR="00746BB9" w:rsidRPr="00746BB9" w:rsidRDefault="00746BB9" w:rsidP="00746BB9">
      <w:pPr>
        <w:pStyle w:val="NormalWeb"/>
        <w:spacing w:before="0" w:beforeAutospacing="0" w:after="0" w:afterAutospacing="0"/>
        <w:rPr>
          <w:rFonts w:ascii="Arial" w:hAnsi="Arial" w:cs="Arial"/>
          <w:color w:val="393939"/>
          <w:sz w:val="21"/>
          <w:szCs w:val="21"/>
        </w:rPr>
      </w:pPr>
      <w:r w:rsidRPr="00746BB9">
        <w:rPr>
          <w:rFonts w:ascii="Arial" w:hAnsi="Arial" w:cs="Arial"/>
          <w:color w:val="393939"/>
          <w:sz w:val="21"/>
          <w:szCs w:val="21"/>
        </w:rPr>
        <w:t xml:space="preserve">A successful COVID-19 vaccine, complementing other non-pharmaceutical interventions aiming to reduce the spread of SARS-CoV-2, has the potential to eradicate the disease. Immunising the whole population, vulnerable groups or people most likely to transmit the virus is considered by many to be the most important and effective intervention. Immunisation could suppress the transmission of the virus, reduce the incidence of illness and mortality, and allow the lifting of restrictions on daily life. </w:t>
      </w:r>
      <w:r w:rsidRPr="00746BB9">
        <w:rPr>
          <w:rFonts w:ascii="Arial" w:hAnsi="Arial" w:cs="Arial"/>
          <w:color w:val="393939"/>
          <w:sz w:val="21"/>
          <w:szCs w:val="21"/>
          <w:highlight w:val="yellow"/>
        </w:rPr>
        <w:t>At present it is unknown whether there will be a successful COVID-19 vaccine and whether it will be able to provide complete protection from SARS-CoV-2 infection.</w:t>
      </w:r>
    </w:p>
    <w:p w14:paraId="1A4A7711" w14:textId="77777777" w:rsidR="00746BB9" w:rsidRPr="00746BB9" w:rsidRDefault="00746BB9" w:rsidP="00746BB9">
      <w:pPr>
        <w:pStyle w:val="NormalWeb"/>
        <w:spacing w:before="0" w:beforeAutospacing="0" w:after="0" w:afterAutospacing="0"/>
        <w:rPr>
          <w:rFonts w:ascii="Arial" w:hAnsi="Arial" w:cs="Arial"/>
          <w:color w:val="393939"/>
          <w:sz w:val="21"/>
          <w:szCs w:val="21"/>
        </w:rPr>
      </w:pPr>
      <w:r w:rsidRPr="00746BB9">
        <w:rPr>
          <w:rFonts w:ascii="Arial" w:hAnsi="Arial" w:cs="Arial"/>
          <w:color w:val="393939"/>
          <w:sz w:val="21"/>
          <w:szCs w:val="21"/>
        </w:rPr>
        <w:t xml:space="preserve">Development of COVID-19 vaccines started as soon as the sequence of SARS-CoV-2 was identified and is progressing at unprecedented speed. The completion of some clinical trials is expected by the end of 2020. The UK has pledged £250m to the Coalition for Epidemic Preparedness Innovations (CEPI) for the development of a SARS-CoV-2 vaccine and </w:t>
      </w:r>
      <w:r w:rsidRPr="00746BB9">
        <w:rPr>
          <w:rFonts w:ascii="Arial" w:hAnsi="Arial" w:cs="Arial"/>
          <w:color w:val="393939"/>
          <w:sz w:val="21"/>
          <w:szCs w:val="21"/>
          <w:highlight w:val="yellow"/>
        </w:rPr>
        <w:t>has</w:t>
      </w:r>
      <w:r w:rsidRPr="00746BB9">
        <w:rPr>
          <w:rStyle w:val="apple-converted-space"/>
          <w:rFonts w:ascii="Arial" w:hAnsi="Arial" w:cs="Arial"/>
          <w:color w:val="393939"/>
          <w:sz w:val="21"/>
          <w:szCs w:val="21"/>
          <w:highlight w:val="yellow"/>
        </w:rPr>
        <w:t> </w:t>
      </w:r>
      <w:hyperlink r:id="rId36" w:history="1">
        <w:r w:rsidRPr="00746BB9">
          <w:rPr>
            <w:rStyle w:val="Hyperlink"/>
            <w:rFonts w:ascii="Arial" w:hAnsi="Arial" w:cs="Arial"/>
            <w:color w:val="2B57AB"/>
            <w:sz w:val="21"/>
            <w:szCs w:val="21"/>
            <w:highlight w:val="yellow"/>
            <w:bdr w:val="none" w:sz="0" w:space="0" w:color="auto" w:frame="1"/>
          </w:rPr>
          <w:t>changed regulations</w:t>
        </w:r>
      </w:hyperlink>
      <w:r w:rsidRPr="00746BB9">
        <w:rPr>
          <w:rStyle w:val="apple-converted-space"/>
          <w:rFonts w:ascii="Arial" w:hAnsi="Arial" w:cs="Arial"/>
          <w:color w:val="393939"/>
          <w:sz w:val="21"/>
          <w:szCs w:val="21"/>
          <w:highlight w:val="yellow"/>
        </w:rPr>
        <w:t> </w:t>
      </w:r>
      <w:r w:rsidRPr="00746BB9">
        <w:rPr>
          <w:rFonts w:ascii="Arial" w:hAnsi="Arial" w:cs="Arial"/>
          <w:color w:val="393939"/>
          <w:sz w:val="21"/>
          <w:szCs w:val="21"/>
          <w:highlight w:val="yellow"/>
        </w:rPr>
        <w:t>to allow a COVID-19 vaccine to be fast-tracked.</w:t>
      </w:r>
    </w:p>
    <w:p w14:paraId="35C69973" w14:textId="575166B2" w:rsidR="00746BB9" w:rsidRPr="00746BB9" w:rsidRDefault="00746BB9" w:rsidP="00746BB9">
      <w:pPr>
        <w:pStyle w:val="NormalWeb"/>
        <w:spacing w:before="0" w:beforeAutospacing="0" w:after="0" w:afterAutospacing="0"/>
        <w:rPr>
          <w:rFonts w:ascii="Arial" w:hAnsi="Arial" w:cs="Arial"/>
          <w:color w:val="393939"/>
          <w:sz w:val="21"/>
          <w:szCs w:val="21"/>
        </w:rPr>
      </w:pPr>
      <w:r w:rsidRPr="00746BB9">
        <w:rPr>
          <w:rFonts w:ascii="Arial" w:hAnsi="Arial" w:cs="Arial"/>
          <w:color w:val="393939"/>
          <w:sz w:val="21"/>
          <w:szCs w:val="21"/>
          <w:highlight w:val="yellow"/>
        </w:rPr>
        <w:t>As of 3 November 2020, the latest World Health Organization figures show</w:t>
      </w:r>
      <w:r w:rsidRPr="00746BB9">
        <w:rPr>
          <w:rStyle w:val="apple-converted-space"/>
          <w:rFonts w:ascii="Arial" w:hAnsi="Arial" w:cs="Arial"/>
          <w:color w:val="393939"/>
          <w:sz w:val="21"/>
          <w:szCs w:val="21"/>
          <w:highlight w:val="yellow"/>
        </w:rPr>
        <w:t> </w:t>
      </w:r>
      <w:hyperlink r:id="rId37" w:history="1">
        <w:r w:rsidRPr="00746BB9">
          <w:rPr>
            <w:rStyle w:val="Hyperlink"/>
            <w:rFonts w:ascii="Arial" w:hAnsi="Arial" w:cs="Arial"/>
            <w:color w:val="2B57AB"/>
            <w:sz w:val="21"/>
            <w:szCs w:val="21"/>
            <w:highlight w:val="yellow"/>
            <w:bdr w:val="none" w:sz="0" w:space="0" w:color="auto" w:frame="1"/>
          </w:rPr>
          <w:t>over 200 vaccines in development</w:t>
        </w:r>
      </w:hyperlink>
      <w:r w:rsidRPr="00746BB9">
        <w:rPr>
          <w:rFonts w:ascii="Arial" w:hAnsi="Arial" w:cs="Arial"/>
          <w:color w:val="393939"/>
          <w:sz w:val="21"/>
          <w:szCs w:val="21"/>
          <w:highlight w:val="yellow"/>
        </w:rPr>
        <w:t>, 47 of which are being tested in people.</w:t>
      </w:r>
      <w:r w:rsidRPr="00746BB9">
        <w:rPr>
          <w:rFonts w:ascii="Arial" w:hAnsi="Arial" w:cs="Arial"/>
          <w:color w:val="393939"/>
          <w:sz w:val="21"/>
          <w:szCs w:val="21"/>
        </w:rPr>
        <w:t xml:space="preserve"> </w:t>
      </w:r>
    </w:p>
    <w:p w14:paraId="22BA2BC0" w14:textId="77777777" w:rsidR="00746BB9" w:rsidRDefault="00746BB9" w:rsidP="19E1C2A2">
      <w:pPr>
        <w:rPr>
          <w:rFonts w:ascii="Arial" w:eastAsia="Arial" w:hAnsi="Arial" w:cs="Arial"/>
          <w:b/>
          <w:bCs/>
          <w:color w:val="000000" w:themeColor="text1"/>
          <w:sz w:val="20"/>
          <w:szCs w:val="20"/>
        </w:rPr>
      </w:pPr>
    </w:p>
    <w:p w14:paraId="751003DB" w14:textId="1181D128" w:rsidR="00746BB9" w:rsidRDefault="00746BB9" w:rsidP="00746BB9">
      <w:pPr>
        <w:spacing w:after="0" w:line="240" w:lineRule="auto"/>
        <w:rPr>
          <w:rFonts w:ascii="Arial" w:eastAsia="Times New Roman" w:hAnsi="Arial" w:cs="Arial"/>
          <w:color w:val="393939"/>
          <w:sz w:val="24"/>
          <w:szCs w:val="24"/>
          <w:shd w:val="clear" w:color="auto" w:fill="FFFFFF"/>
          <w:lang w:val="en-GB" w:eastAsia="en-GB"/>
        </w:rPr>
      </w:pPr>
      <w:r w:rsidRPr="00746BB9">
        <w:rPr>
          <w:rFonts w:ascii="Arial" w:eastAsia="Times New Roman" w:hAnsi="Arial" w:cs="Arial"/>
          <w:color w:val="393939"/>
          <w:sz w:val="24"/>
          <w:szCs w:val="24"/>
          <w:highlight w:val="yellow"/>
          <w:shd w:val="clear" w:color="auto" w:fill="FFFFFF"/>
          <w:lang w:val="en-GB" w:eastAsia="en-GB"/>
        </w:rPr>
        <w:t>There are currently 11 vaccine candidates being tested in large Phase III clinical trials.</w:t>
      </w:r>
      <w:r w:rsidRPr="00746BB9">
        <w:rPr>
          <w:rFonts w:ascii="Arial" w:eastAsia="Times New Roman" w:hAnsi="Arial" w:cs="Arial"/>
          <w:color w:val="393939"/>
          <w:sz w:val="24"/>
          <w:szCs w:val="24"/>
          <w:shd w:val="clear" w:color="auto" w:fill="FFFFFF"/>
          <w:lang w:val="en-GB" w:eastAsia="en-GB"/>
        </w:rPr>
        <w:t xml:space="preserve"> A recent review published in the Lancet describes them in more detail. </w:t>
      </w:r>
      <w:r w:rsidRPr="00746BB9">
        <w:rPr>
          <w:rFonts w:ascii="Arial" w:eastAsia="Times New Roman" w:hAnsi="Arial" w:cs="Arial"/>
          <w:color w:val="393939"/>
          <w:sz w:val="24"/>
          <w:szCs w:val="24"/>
          <w:highlight w:val="yellow"/>
          <w:shd w:val="clear" w:color="auto" w:fill="FFFFFF"/>
          <w:lang w:val="en-GB" w:eastAsia="en-GB"/>
        </w:rPr>
        <w:t>The table below summarises Phase III trials for different candidates, indicating the expected completion date. The candidates for which the UK has secured early access are indicated with an asterisk.</w:t>
      </w:r>
    </w:p>
    <w:p w14:paraId="3C419CFC" w14:textId="3E068C27" w:rsidR="00746BB9" w:rsidRDefault="00746BB9" w:rsidP="00746BB9">
      <w:pPr>
        <w:spacing w:after="0" w:line="240" w:lineRule="auto"/>
        <w:rPr>
          <w:rFonts w:ascii="Arial" w:eastAsia="Times New Roman" w:hAnsi="Arial" w:cs="Arial"/>
          <w:color w:val="393939"/>
          <w:sz w:val="24"/>
          <w:szCs w:val="24"/>
          <w:shd w:val="clear" w:color="auto" w:fill="FFFFFF"/>
          <w:lang w:val="en-GB" w:eastAsia="en-GB"/>
        </w:rPr>
      </w:pPr>
    </w:p>
    <w:p w14:paraId="1C3B99B3" w14:textId="28D50D64" w:rsidR="00BD4142" w:rsidRDefault="00BD4142" w:rsidP="00746BB9">
      <w:pPr>
        <w:spacing w:after="0" w:line="240" w:lineRule="auto"/>
        <w:rPr>
          <w:rFonts w:ascii="Arial" w:eastAsia="Times New Roman" w:hAnsi="Arial" w:cs="Arial"/>
          <w:color w:val="393939"/>
          <w:sz w:val="24"/>
          <w:szCs w:val="24"/>
          <w:shd w:val="clear" w:color="auto" w:fill="FFFFFF"/>
          <w:lang w:val="en-GB" w:eastAsia="en-GB"/>
        </w:rPr>
      </w:pPr>
      <w:r>
        <w:rPr>
          <w:rFonts w:ascii="Arial" w:eastAsia="Times New Roman" w:hAnsi="Arial" w:cs="Arial"/>
          <w:noProof/>
          <w:color w:val="393939"/>
          <w:sz w:val="24"/>
          <w:szCs w:val="24"/>
          <w:shd w:val="clear" w:color="auto" w:fill="FFFFFF"/>
          <w:lang w:val="en-GB" w:eastAsia="en-GB"/>
        </w:rPr>
        <w:drawing>
          <wp:inline distT="0" distB="0" distL="0" distR="0" wp14:anchorId="106F7146" wp14:editId="1C32D194">
            <wp:extent cx="5943600" cy="26257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1-06-23 at 20.48.42.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625725"/>
                    </a:xfrm>
                    <a:prstGeom prst="rect">
                      <a:avLst/>
                    </a:prstGeom>
                  </pic:spPr>
                </pic:pic>
              </a:graphicData>
            </a:graphic>
          </wp:inline>
        </w:drawing>
      </w:r>
    </w:p>
    <w:p w14:paraId="22CFB466" w14:textId="054AD8EE" w:rsidR="00746BB9" w:rsidRDefault="00746BB9" w:rsidP="00746BB9">
      <w:pPr>
        <w:spacing w:after="0" w:line="240" w:lineRule="auto"/>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lastRenderedPageBreak/>
        <w:drawing>
          <wp:inline distT="0" distB="0" distL="0" distR="0" wp14:anchorId="49749362" wp14:editId="073F6B75">
            <wp:extent cx="5733535" cy="501990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1-06-23 at 20.45.2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43805" cy="5028895"/>
                    </a:xfrm>
                    <a:prstGeom prst="rect">
                      <a:avLst/>
                    </a:prstGeom>
                  </pic:spPr>
                </pic:pic>
              </a:graphicData>
            </a:graphic>
          </wp:inline>
        </w:drawing>
      </w:r>
    </w:p>
    <w:p w14:paraId="2370D171" w14:textId="1DD40D7F" w:rsidR="00746BB9" w:rsidRDefault="00746BB9" w:rsidP="00746BB9">
      <w:pPr>
        <w:spacing w:after="0" w:line="240" w:lineRule="auto"/>
        <w:rPr>
          <w:rFonts w:ascii="Times New Roman" w:eastAsia="Times New Roman" w:hAnsi="Times New Roman" w:cs="Times New Roman"/>
          <w:lang w:val="en-GB" w:eastAsia="en-GB"/>
        </w:rPr>
      </w:pPr>
    </w:p>
    <w:p w14:paraId="6B1695E1" w14:textId="4C748634" w:rsidR="00746BB9" w:rsidRDefault="004F327D" w:rsidP="00746BB9">
      <w:pPr>
        <w:spacing w:after="0" w:line="240" w:lineRule="auto"/>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w:t>
      </w:r>
      <w:r w:rsidRPr="004F327D">
        <w:rPr>
          <w:rFonts w:ascii="Times New Roman" w:eastAsia="Times New Roman" w:hAnsi="Times New Roman" w:cs="Times New Roman"/>
          <w:highlight w:val="yellow"/>
          <w:lang w:val="en-GB" w:eastAsia="en-GB"/>
        </w:rPr>
        <w:t>AstraZeneca trial expected completion Aug-Sept 2021</w:t>
      </w:r>
    </w:p>
    <w:p w14:paraId="2D4D68E9" w14:textId="77777777" w:rsidR="004F327D" w:rsidRDefault="004F327D" w:rsidP="00746BB9">
      <w:pPr>
        <w:spacing w:after="0" w:line="240" w:lineRule="auto"/>
        <w:rPr>
          <w:rFonts w:ascii="Times New Roman" w:eastAsia="Times New Roman" w:hAnsi="Times New Roman" w:cs="Times New Roman"/>
          <w:lang w:val="en-GB" w:eastAsia="en-GB"/>
        </w:rPr>
      </w:pPr>
    </w:p>
    <w:p w14:paraId="09D98114" w14:textId="7FFC6BE1" w:rsidR="00746BB9" w:rsidRPr="00746BB9" w:rsidRDefault="00746BB9" w:rsidP="00746BB9">
      <w:pPr>
        <w:spacing w:after="0" w:line="240" w:lineRule="auto"/>
        <w:rPr>
          <w:rFonts w:ascii="Times New Roman" w:eastAsia="Times New Roman" w:hAnsi="Times New Roman" w:cs="Times New Roman"/>
          <w:lang w:val="en-GB" w:eastAsia="en-GB"/>
        </w:rPr>
      </w:pPr>
      <w:r>
        <w:rPr>
          <w:rFonts w:ascii="Times New Roman" w:eastAsia="Times New Roman" w:hAnsi="Times New Roman" w:cs="Times New Roman"/>
          <w:noProof/>
          <w:lang w:val="en-GB" w:eastAsia="en-GB"/>
        </w:rPr>
        <w:lastRenderedPageBreak/>
        <w:drawing>
          <wp:inline distT="0" distB="0" distL="0" distR="0" wp14:anchorId="11C39F56" wp14:editId="41E83BCC">
            <wp:extent cx="5585254" cy="5137718"/>
            <wp:effectExtent l="0" t="0" r="317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1-06-23 at 20.45.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8068" cy="5149505"/>
                    </a:xfrm>
                    <a:prstGeom prst="rect">
                      <a:avLst/>
                    </a:prstGeom>
                  </pic:spPr>
                </pic:pic>
              </a:graphicData>
            </a:graphic>
          </wp:inline>
        </w:drawing>
      </w:r>
    </w:p>
    <w:p w14:paraId="0C38F4A1" w14:textId="257D605D" w:rsidR="00746BB9" w:rsidRDefault="00746BB9" w:rsidP="19E1C2A2">
      <w:pPr>
        <w:rPr>
          <w:rFonts w:ascii="Arial" w:eastAsia="Arial" w:hAnsi="Arial" w:cs="Arial"/>
          <w:b/>
          <w:bCs/>
          <w:color w:val="000000" w:themeColor="text1"/>
          <w:sz w:val="20"/>
          <w:szCs w:val="20"/>
        </w:rPr>
      </w:pPr>
    </w:p>
    <w:p w14:paraId="55E68A3A" w14:textId="50384CCD" w:rsidR="004F327D" w:rsidRPr="004F327D" w:rsidRDefault="004F327D" w:rsidP="19E1C2A2">
      <w:pPr>
        <w:rPr>
          <w:rFonts w:ascii="Times" w:eastAsia="Arial" w:hAnsi="Times" w:cs="Arial"/>
          <w:color w:val="000000" w:themeColor="text1"/>
          <w:sz w:val="20"/>
          <w:szCs w:val="20"/>
        </w:rPr>
      </w:pPr>
      <w:r w:rsidRPr="004F327D">
        <w:rPr>
          <w:rFonts w:ascii="Times" w:eastAsia="Arial" w:hAnsi="Times" w:cs="Arial"/>
          <w:color w:val="000000" w:themeColor="text1"/>
          <w:sz w:val="20"/>
          <w:szCs w:val="20"/>
          <w:highlight w:val="yellow"/>
        </w:rPr>
        <w:t>*Pfizer trial expected completion June-July 2021</w:t>
      </w:r>
    </w:p>
    <w:p w14:paraId="1E6CDFAA" w14:textId="603AB325" w:rsidR="00746BB9" w:rsidRDefault="00746BB9" w:rsidP="19E1C2A2">
      <w:pPr>
        <w:rPr>
          <w:rFonts w:ascii="Arial" w:eastAsia="Arial" w:hAnsi="Arial" w:cs="Arial"/>
          <w:b/>
          <w:bCs/>
          <w:color w:val="000000" w:themeColor="text1"/>
          <w:sz w:val="20"/>
          <w:szCs w:val="20"/>
        </w:rPr>
      </w:pPr>
      <w:r>
        <w:rPr>
          <w:rFonts w:ascii="Arial" w:eastAsia="Arial" w:hAnsi="Arial" w:cs="Arial"/>
          <w:b/>
          <w:bCs/>
          <w:noProof/>
          <w:color w:val="000000" w:themeColor="text1"/>
          <w:sz w:val="20"/>
          <w:szCs w:val="20"/>
        </w:rPr>
        <w:lastRenderedPageBreak/>
        <w:drawing>
          <wp:inline distT="0" distB="0" distL="0" distR="0" wp14:anchorId="46F77FE9" wp14:editId="050CAE23">
            <wp:extent cx="5943600" cy="3712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1-06-23 at 20.45.48.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3712210"/>
                    </a:xfrm>
                    <a:prstGeom prst="rect">
                      <a:avLst/>
                    </a:prstGeom>
                  </pic:spPr>
                </pic:pic>
              </a:graphicData>
            </a:graphic>
          </wp:inline>
        </w:drawing>
      </w:r>
    </w:p>
    <w:p w14:paraId="4B91A122" w14:textId="041874C3" w:rsidR="00746BB9" w:rsidRPr="004F327D" w:rsidRDefault="004F327D" w:rsidP="19E1C2A2">
      <w:pPr>
        <w:rPr>
          <w:rFonts w:ascii="Times" w:eastAsia="Arial" w:hAnsi="Times" w:cs="Arial"/>
          <w:color w:val="000000" w:themeColor="text1"/>
          <w:sz w:val="20"/>
          <w:szCs w:val="20"/>
        </w:rPr>
      </w:pPr>
      <w:r w:rsidRPr="004F327D">
        <w:rPr>
          <w:rFonts w:ascii="Times" w:eastAsia="Arial" w:hAnsi="Times" w:cs="Arial"/>
          <w:color w:val="000000" w:themeColor="text1"/>
          <w:sz w:val="20"/>
          <w:szCs w:val="20"/>
          <w:highlight w:val="yellow"/>
        </w:rPr>
        <w:t xml:space="preserve">*Johnson &amp; Johnson (UK have early access to) expected trial completion </w:t>
      </w:r>
      <w:r w:rsidRPr="004F327D">
        <w:rPr>
          <w:rFonts w:ascii="Times" w:eastAsia="Arial" w:hAnsi="Times" w:cs="Arial"/>
          <w:b/>
          <w:bCs/>
          <w:color w:val="000000" w:themeColor="text1"/>
          <w:sz w:val="20"/>
          <w:szCs w:val="20"/>
          <w:highlight w:val="yellow"/>
        </w:rPr>
        <w:t>March – April 2023</w:t>
      </w:r>
    </w:p>
    <w:p w14:paraId="15BBD9D1" w14:textId="629FE20B" w:rsidR="00746BB9" w:rsidRDefault="00746BB9" w:rsidP="19E1C2A2">
      <w:pPr>
        <w:rPr>
          <w:rFonts w:ascii="Arial" w:eastAsia="Arial" w:hAnsi="Arial" w:cs="Arial"/>
          <w:b/>
          <w:bCs/>
          <w:color w:val="000000" w:themeColor="text1"/>
          <w:sz w:val="20"/>
          <w:szCs w:val="20"/>
        </w:rPr>
      </w:pPr>
    </w:p>
    <w:p w14:paraId="2AAFA5E6" w14:textId="2F7C4398" w:rsidR="00746BB9" w:rsidRDefault="00746BB9" w:rsidP="19E1C2A2">
      <w:pPr>
        <w:rPr>
          <w:rFonts w:ascii="Arial" w:eastAsia="Arial" w:hAnsi="Arial" w:cs="Arial"/>
          <w:b/>
          <w:bCs/>
          <w:color w:val="000000" w:themeColor="text1"/>
          <w:sz w:val="20"/>
          <w:szCs w:val="20"/>
        </w:rPr>
      </w:pPr>
    </w:p>
    <w:p w14:paraId="4D39EC4B" w14:textId="422ADD6D" w:rsidR="00746BB9" w:rsidRDefault="00746BB9" w:rsidP="19E1C2A2">
      <w:pPr>
        <w:rPr>
          <w:rFonts w:ascii="Arial" w:eastAsia="Arial" w:hAnsi="Arial" w:cs="Arial"/>
          <w:b/>
          <w:bCs/>
          <w:color w:val="000000" w:themeColor="text1"/>
          <w:sz w:val="20"/>
          <w:szCs w:val="20"/>
        </w:rPr>
      </w:pPr>
    </w:p>
    <w:p w14:paraId="017D72D2" w14:textId="44AA9C0F" w:rsidR="00746BB9" w:rsidRDefault="00746BB9" w:rsidP="19E1C2A2">
      <w:pPr>
        <w:rPr>
          <w:rFonts w:ascii="Arial" w:eastAsia="Arial" w:hAnsi="Arial" w:cs="Arial"/>
          <w:b/>
          <w:bCs/>
          <w:color w:val="000000" w:themeColor="text1"/>
          <w:sz w:val="20"/>
          <w:szCs w:val="20"/>
        </w:rPr>
      </w:pPr>
    </w:p>
    <w:p w14:paraId="6031C703" w14:textId="70ACA20B" w:rsidR="00746BB9" w:rsidRDefault="00746BB9" w:rsidP="19E1C2A2">
      <w:pPr>
        <w:rPr>
          <w:rFonts w:ascii="Arial" w:eastAsia="Arial" w:hAnsi="Arial" w:cs="Arial"/>
          <w:b/>
          <w:bCs/>
          <w:color w:val="000000" w:themeColor="text1"/>
          <w:sz w:val="20"/>
          <w:szCs w:val="20"/>
        </w:rPr>
      </w:pPr>
    </w:p>
    <w:p w14:paraId="29D165AD" w14:textId="6136640E" w:rsidR="00746BB9" w:rsidRDefault="00746BB9" w:rsidP="19E1C2A2">
      <w:pPr>
        <w:rPr>
          <w:rFonts w:ascii="Arial" w:eastAsia="Arial" w:hAnsi="Arial" w:cs="Arial"/>
          <w:b/>
          <w:bCs/>
          <w:color w:val="000000" w:themeColor="text1"/>
          <w:sz w:val="20"/>
          <w:szCs w:val="20"/>
        </w:rPr>
      </w:pPr>
    </w:p>
    <w:p w14:paraId="7EA94E7D" w14:textId="403516B5" w:rsidR="00746BB9" w:rsidRDefault="00746BB9" w:rsidP="19E1C2A2">
      <w:pPr>
        <w:rPr>
          <w:rFonts w:ascii="Arial" w:eastAsia="Arial" w:hAnsi="Arial" w:cs="Arial"/>
          <w:b/>
          <w:bCs/>
          <w:color w:val="000000" w:themeColor="text1"/>
          <w:sz w:val="20"/>
          <w:szCs w:val="20"/>
        </w:rPr>
      </w:pPr>
    </w:p>
    <w:p w14:paraId="4FB4FCFD" w14:textId="6D5A4A94" w:rsidR="00746BB9" w:rsidRDefault="00746BB9" w:rsidP="19E1C2A2">
      <w:pPr>
        <w:rPr>
          <w:rFonts w:ascii="Arial" w:eastAsia="Arial" w:hAnsi="Arial" w:cs="Arial"/>
          <w:b/>
          <w:bCs/>
          <w:color w:val="000000" w:themeColor="text1"/>
          <w:sz w:val="20"/>
          <w:szCs w:val="20"/>
        </w:rPr>
      </w:pPr>
    </w:p>
    <w:p w14:paraId="3BEBF359" w14:textId="65E3603E" w:rsidR="00746BB9" w:rsidRDefault="00746BB9" w:rsidP="19E1C2A2">
      <w:pPr>
        <w:rPr>
          <w:rFonts w:ascii="Arial" w:eastAsia="Arial" w:hAnsi="Arial" w:cs="Arial"/>
          <w:b/>
          <w:bCs/>
          <w:color w:val="000000" w:themeColor="text1"/>
          <w:sz w:val="20"/>
          <w:szCs w:val="20"/>
        </w:rPr>
      </w:pPr>
    </w:p>
    <w:p w14:paraId="5EF00C3A" w14:textId="3A1207E1" w:rsidR="00746BB9" w:rsidRDefault="00746BB9" w:rsidP="19E1C2A2">
      <w:pPr>
        <w:rPr>
          <w:rFonts w:ascii="Arial" w:eastAsia="Arial" w:hAnsi="Arial" w:cs="Arial"/>
          <w:b/>
          <w:bCs/>
          <w:color w:val="000000" w:themeColor="text1"/>
          <w:sz w:val="20"/>
          <w:szCs w:val="20"/>
        </w:rPr>
      </w:pPr>
    </w:p>
    <w:p w14:paraId="60C51169" w14:textId="0339DEB6" w:rsidR="00746BB9" w:rsidRDefault="00746BB9" w:rsidP="19E1C2A2">
      <w:pPr>
        <w:rPr>
          <w:rFonts w:ascii="Arial" w:eastAsia="Arial" w:hAnsi="Arial" w:cs="Arial"/>
          <w:b/>
          <w:bCs/>
          <w:color w:val="000000" w:themeColor="text1"/>
          <w:sz w:val="20"/>
          <w:szCs w:val="20"/>
        </w:rPr>
      </w:pPr>
    </w:p>
    <w:p w14:paraId="5E219F5E" w14:textId="4AEBBC48" w:rsidR="00746BB9" w:rsidRDefault="00746BB9" w:rsidP="19E1C2A2">
      <w:pPr>
        <w:rPr>
          <w:rFonts w:ascii="Arial" w:eastAsia="Arial" w:hAnsi="Arial" w:cs="Arial"/>
          <w:b/>
          <w:bCs/>
          <w:color w:val="000000" w:themeColor="text1"/>
          <w:sz w:val="20"/>
          <w:szCs w:val="20"/>
        </w:rPr>
      </w:pPr>
    </w:p>
    <w:p w14:paraId="50A2EC8C" w14:textId="1559A143" w:rsidR="00746BB9" w:rsidRDefault="00746BB9" w:rsidP="19E1C2A2">
      <w:pPr>
        <w:rPr>
          <w:rFonts w:ascii="Arial" w:eastAsia="Arial" w:hAnsi="Arial" w:cs="Arial"/>
          <w:b/>
          <w:bCs/>
          <w:color w:val="000000" w:themeColor="text1"/>
          <w:sz w:val="20"/>
          <w:szCs w:val="20"/>
        </w:rPr>
      </w:pPr>
    </w:p>
    <w:p w14:paraId="2A8C381F" w14:textId="6051BA40" w:rsidR="00746BB9" w:rsidRDefault="00746BB9" w:rsidP="19E1C2A2">
      <w:pPr>
        <w:rPr>
          <w:rFonts w:ascii="Arial" w:eastAsia="Arial" w:hAnsi="Arial" w:cs="Arial"/>
          <w:b/>
          <w:bCs/>
          <w:color w:val="000000" w:themeColor="text1"/>
          <w:sz w:val="20"/>
          <w:szCs w:val="20"/>
        </w:rPr>
      </w:pPr>
    </w:p>
    <w:p w14:paraId="3A6323E9" w14:textId="08656263" w:rsidR="00746BB9" w:rsidRDefault="00746BB9" w:rsidP="19E1C2A2">
      <w:pPr>
        <w:rPr>
          <w:rFonts w:ascii="Arial" w:eastAsia="Arial" w:hAnsi="Arial" w:cs="Arial"/>
          <w:b/>
          <w:bCs/>
          <w:color w:val="000000" w:themeColor="text1"/>
          <w:sz w:val="20"/>
          <w:szCs w:val="20"/>
        </w:rPr>
      </w:pPr>
    </w:p>
    <w:p w14:paraId="7CDB505A" w14:textId="75E56BB1" w:rsidR="0D18A439" w:rsidRDefault="0D18A439" w:rsidP="59DDC6BA">
      <w:pPr>
        <w:rPr>
          <w:rFonts w:ascii="Segoe UI" w:eastAsia="Segoe UI" w:hAnsi="Segoe UI" w:cs="Segoe UI"/>
          <w:sz w:val="20"/>
          <w:szCs w:val="20"/>
        </w:rPr>
      </w:pPr>
    </w:p>
    <w:p w14:paraId="43E0266F" w14:textId="7AC912D2" w:rsidR="008A1ABC" w:rsidRDefault="007A2358" w:rsidP="19E1C2A2">
      <w:pPr>
        <w:rPr>
          <w:rFonts w:ascii="Segoe UI" w:eastAsia="Segoe UI" w:hAnsi="Segoe UI" w:cs="Segoe UI"/>
          <w:sz w:val="20"/>
          <w:szCs w:val="20"/>
        </w:rPr>
      </w:pPr>
      <w:hyperlink r:id="rId42">
        <w:r w:rsidR="19E1C2A2" w:rsidRPr="19E1C2A2">
          <w:rPr>
            <w:rStyle w:val="Hyperlink"/>
            <w:rFonts w:ascii="Segoe UI" w:eastAsia="Segoe UI" w:hAnsi="Segoe UI" w:cs="Segoe UI"/>
            <w:sz w:val="20"/>
            <w:szCs w:val="20"/>
          </w:rPr>
          <w:t>https://www.ema.europa.eu/en/documents/product-information/covid-19-vaccine-astrazeneca-product-information-approved-chmp-29-january-2021-pending-endorsement_en.pdf</w:t>
        </w:r>
      </w:hyperlink>
    </w:p>
    <w:p w14:paraId="2C078E63" w14:textId="3053C077" w:rsidR="008A1ABC" w:rsidRDefault="19E1C2A2" w:rsidP="19E1C2A2">
      <w:pPr>
        <w:jc w:val="center"/>
        <w:rPr>
          <w:sz w:val="20"/>
          <w:szCs w:val="20"/>
        </w:rPr>
      </w:pPr>
      <w:r w:rsidRPr="19E1C2A2">
        <w:rPr>
          <w:b/>
          <w:bCs/>
          <w:sz w:val="28"/>
          <w:szCs w:val="28"/>
        </w:rPr>
        <w:t>COVID-19 Vaccine AstraZeneca Patient Information</w:t>
      </w:r>
      <w:r w:rsidRPr="19E1C2A2">
        <w:rPr>
          <w:sz w:val="20"/>
          <w:szCs w:val="20"/>
        </w:rPr>
        <w:t xml:space="preserve"> </w:t>
      </w:r>
    </w:p>
    <w:p w14:paraId="61230840" w14:textId="7958CD83" w:rsidR="19E1C2A2" w:rsidRDefault="19E1C2A2" w:rsidP="19E1C2A2">
      <w:pPr>
        <w:rPr>
          <w:sz w:val="20"/>
          <w:szCs w:val="20"/>
        </w:rPr>
      </w:pPr>
      <w:r w:rsidRPr="19E1C2A2">
        <w:rPr>
          <w:sz w:val="20"/>
          <w:szCs w:val="20"/>
        </w:rPr>
        <w:t>[Page 3]</w:t>
      </w:r>
    </w:p>
    <w:p w14:paraId="439E2608" w14:textId="6F2E409C" w:rsidR="19E1C2A2" w:rsidRDefault="59DDC6BA" w:rsidP="19E1C2A2">
      <w:pPr>
        <w:pStyle w:val="ListParagraph"/>
        <w:numPr>
          <w:ilvl w:val="0"/>
          <w:numId w:val="7"/>
        </w:numPr>
        <w:rPr>
          <w:rFonts w:eastAsiaTheme="minorEastAsia"/>
          <w:b/>
          <w:bCs/>
          <w:color w:val="000000" w:themeColor="text1"/>
        </w:rPr>
      </w:pPr>
      <w:r w:rsidRPr="59DDC6BA">
        <w:rPr>
          <w:rFonts w:ascii="Calibri" w:eastAsia="Calibri" w:hAnsi="Calibri" w:cs="Calibri"/>
          <w:b/>
          <w:bCs/>
          <w:color w:val="000000" w:themeColor="text1"/>
        </w:rPr>
        <w:t>QUALITATIVE AND QUANTITATIVE COMPOSITION</w:t>
      </w:r>
    </w:p>
    <w:p w14:paraId="296E2B0A" w14:textId="58DE54C2" w:rsidR="19E1C2A2" w:rsidRDefault="19E1C2A2">
      <w:r w:rsidRPr="19E1C2A2">
        <w:rPr>
          <w:rFonts w:ascii="TimesNewRomanPSMT" w:eastAsia="TimesNewRomanPSMT" w:hAnsi="TimesNewRomanPSMT" w:cs="TimesNewRomanPSMT"/>
          <w:color w:val="000000" w:themeColor="text1"/>
        </w:rPr>
        <w:t>These are multidose vials which contain 8 doses or 10 doses of 0.5 ml per vial (see section 6.5).</w:t>
      </w:r>
    </w:p>
    <w:p w14:paraId="7A13DBB4" w14:textId="5C866465" w:rsidR="19E1C2A2" w:rsidRDefault="59DDC6BA" w:rsidP="19E1C2A2">
      <w:pPr>
        <w:rPr>
          <w:rFonts w:ascii="TimesNewRomanPSMT" w:eastAsia="TimesNewRomanPSMT" w:hAnsi="TimesNewRomanPSMT" w:cs="TimesNewRomanPSMT"/>
          <w:color w:val="000000" w:themeColor="text1"/>
          <w:highlight w:val="yellow"/>
        </w:rPr>
      </w:pPr>
      <w:r w:rsidRPr="59DDC6BA">
        <w:rPr>
          <w:rFonts w:ascii="TimesNewRomanPSMT" w:eastAsia="TimesNewRomanPSMT" w:hAnsi="TimesNewRomanPSMT" w:cs="TimesNewRomanPSMT"/>
          <w:color w:val="000000" w:themeColor="text1"/>
        </w:rPr>
        <w:t>One dose (0.5 ml) contains:</w:t>
      </w:r>
      <w:r w:rsidR="19E1C2A2">
        <w:br/>
      </w:r>
      <w:r w:rsidRPr="59DDC6BA">
        <w:rPr>
          <w:rFonts w:ascii="TimesNewRomanPSMT" w:eastAsia="TimesNewRomanPSMT" w:hAnsi="TimesNewRomanPSMT" w:cs="TimesNewRomanPSMT"/>
          <w:color w:val="000000" w:themeColor="text1"/>
          <w:highlight w:val="yellow"/>
        </w:rPr>
        <w:t>Chimpanzee Adenovirus encoding the SARS-CoV-2 Spike glycoprotein (ChAdOx1-S)</w:t>
      </w:r>
      <w:r w:rsidRPr="59DDC6BA">
        <w:rPr>
          <w:rFonts w:ascii="TimesNewRomanPSMT" w:eastAsia="TimesNewRomanPSMT" w:hAnsi="TimesNewRomanPSMT" w:cs="TimesNewRomanPSMT"/>
          <w:color w:val="000000" w:themeColor="text1"/>
          <w:sz w:val="14"/>
          <w:szCs w:val="14"/>
          <w:highlight w:val="yellow"/>
          <w:vertAlign w:val="superscript"/>
        </w:rPr>
        <w:t>*</w:t>
      </w:r>
      <w:r w:rsidRPr="59DDC6BA">
        <w:rPr>
          <w:rFonts w:ascii="TimesNewRomanPSMT" w:eastAsia="TimesNewRomanPSMT" w:hAnsi="TimesNewRomanPSMT" w:cs="TimesNewRomanPSMT"/>
          <w:color w:val="000000" w:themeColor="text1"/>
        </w:rPr>
        <w:t>, not less than 2.5 × 10</w:t>
      </w:r>
      <w:r w:rsidRPr="59DDC6BA">
        <w:rPr>
          <w:rFonts w:ascii="TimesNewRomanPSMT" w:eastAsia="TimesNewRomanPSMT" w:hAnsi="TimesNewRomanPSMT" w:cs="TimesNewRomanPSMT"/>
          <w:color w:val="000000" w:themeColor="text1"/>
          <w:sz w:val="14"/>
          <w:szCs w:val="14"/>
          <w:vertAlign w:val="superscript"/>
        </w:rPr>
        <w:t xml:space="preserve">8 </w:t>
      </w:r>
      <w:r w:rsidRPr="59DDC6BA">
        <w:rPr>
          <w:rFonts w:ascii="TimesNewRomanPSMT" w:eastAsia="TimesNewRomanPSMT" w:hAnsi="TimesNewRomanPSMT" w:cs="TimesNewRomanPSMT"/>
          <w:color w:val="000000" w:themeColor="text1"/>
        </w:rPr>
        <w:t>infectious units (Inf.U)</w:t>
      </w:r>
      <w:r w:rsidR="19E1C2A2">
        <w:br/>
      </w:r>
      <w:r w:rsidRPr="59DDC6BA">
        <w:rPr>
          <w:rFonts w:ascii="TimesNewRomanPSMT" w:eastAsia="TimesNewRomanPSMT" w:hAnsi="TimesNewRomanPSMT" w:cs="TimesNewRomanPSMT"/>
          <w:color w:val="000000" w:themeColor="text1"/>
        </w:rPr>
        <w:t xml:space="preserve">* </w:t>
      </w:r>
      <w:r w:rsidRPr="59DDC6BA">
        <w:rPr>
          <w:rFonts w:ascii="TimesNewRomanPSMT" w:eastAsia="TimesNewRomanPSMT" w:hAnsi="TimesNewRomanPSMT" w:cs="TimesNewRomanPSMT"/>
          <w:color w:val="000000" w:themeColor="text1"/>
          <w:highlight w:val="yellow"/>
        </w:rPr>
        <w:t>Produced in genetically modified human embryonic kidney (HEK) 293 cells and by recombinant DNA technology.</w:t>
      </w:r>
    </w:p>
    <w:p w14:paraId="319596E2" w14:textId="7210A145"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This product contains genetically modified organisms (GMOs).</w:t>
      </w:r>
    </w:p>
    <w:p w14:paraId="7F4E97E6" w14:textId="5E1C9173" w:rsidR="19E1C2A2" w:rsidRDefault="19E1C2A2" w:rsidP="19E1C2A2">
      <w:pPr>
        <w:rPr>
          <w:rFonts w:ascii="TimesNewRomanPSMT" w:eastAsia="TimesNewRomanPSMT" w:hAnsi="TimesNewRomanPSMT" w:cs="TimesNewRomanPSMT"/>
          <w:color w:val="000000" w:themeColor="text1"/>
          <w:highlight w:val="yellow"/>
        </w:rPr>
      </w:pPr>
    </w:p>
    <w:p w14:paraId="36C0486E" w14:textId="2F4F0ABF"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rPr>
        <w:t>[Page 4]</w:t>
      </w:r>
    </w:p>
    <w:p w14:paraId="78C80BFF" w14:textId="59F2639C" w:rsidR="19E1C2A2" w:rsidRDefault="19E1C2A2">
      <w:r w:rsidRPr="19E1C2A2">
        <w:rPr>
          <w:rFonts w:ascii="TimesNewRomanPSMT" w:eastAsia="TimesNewRomanPSMT" w:hAnsi="TimesNewRomanPSMT" w:cs="TimesNewRomanPSMT"/>
          <w:i/>
          <w:iCs/>
          <w:color w:val="000000" w:themeColor="text1"/>
        </w:rPr>
        <w:t>Paediatric population</w:t>
      </w:r>
    </w:p>
    <w:p w14:paraId="01375AAC" w14:textId="4C36FACD"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The safety and efficacy of COVID-19 Vaccine AstraZeneca in children and adolescents (less than 18 years of age) have not yet been established. No data are available.</w:t>
      </w:r>
    </w:p>
    <w:p w14:paraId="53B3055F" w14:textId="658D5D80" w:rsidR="19E1C2A2" w:rsidRDefault="19E1C2A2" w:rsidP="19E1C2A2">
      <w:pPr>
        <w:rPr>
          <w:rFonts w:ascii="TimesNewRomanPSMT" w:eastAsia="TimesNewRomanPSMT" w:hAnsi="TimesNewRomanPSMT" w:cs="TimesNewRomanPSMT"/>
          <w:color w:val="000000" w:themeColor="text1"/>
          <w:highlight w:val="yellow"/>
        </w:rPr>
      </w:pPr>
    </w:p>
    <w:p w14:paraId="09DB7DF2" w14:textId="15919998" w:rsidR="59DDC6BA" w:rsidRDefault="59DDC6BA" w:rsidP="59DDC6BA">
      <w:pPr>
        <w:rPr>
          <w:rFonts w:ascii="TimesNewRomanPSMT" w:eastAsia="TimesNewRomanPSMT" w:hAnsi="TimesNewRomanPSMT" w:cs="TimesNewRomanPSMT"/>
          <w:color w:val="000000" w:themeColor="text1"/>
        </w:rPr>
      </w:pPr>
    </w:p>
    <w:p w14:paraId="2E271B88" w14:textId="2F73399F" w:rsidR="19E1C2A2" w:rsidRDefault="19E1C2A2" w:rsidP="19E1C2A2">
      <w:pPr>
        <w:rPr>
          <w:rFonts w:ascii="TimesNewRomanPSMT" w:eastAsia="TimesNewRomanPSMT" w:hAnsi="TimesNewRomanPSMT" w:cs="TimesNewRomanPSMT"/>
          <w:color w:val="000000" w:themeColor="text1"/>
        </w:rPr>
      </w:pPr>
      <w:r w:rsidRPr="19E1C2A2">
        <w:rPr>
          <w:rFonts w:ascii="TimesNewRomanPSMT" w:eastAsia="TimesNewRomanPSMT" w:hAnsi="TimesNewRomanPSMT" w:cs="TimesNewRomanPSMT"/>
          <w:color w:val="000000" w:themeColor="text1"/>
        </w:rPr>
        <w:t>[Page 5]</w:t>
      </w:r>
    </w:p>
    <w:p w14:paraId="2E44E449" w14:textId="6CECA25E"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Immunocompromised individuals</w:t>
      </w:r>
    </w:p>
    <w:p w14:paraId="2E4B85D1" w14:textId="4037CE1E" w:rsidR="19E1C2A2" w:rsidRDefault="19E1C2A2">
      <w:r w:rsidRPr="19E1C2A2">
        <w:rPr>
          <w:rFonts w:ascii="TimesNewRomanPSMT" w:eastAsia="TimesNewRomanPSMT" w:hAnsi="TimesNewRomanPSMT" w:cs="TimesNewRomanPSMT"/>
          <w:color w:val="000000" w:themeColor="text1"/>
          <w:highlight w:val="yellow"/>
        </w:rPr>
        <w:t>The efficacy, safety and immunogenicity of the vaccine have not been assessed in immunocompromised individuals, including those receiving immunosuppressant therapy.</w:t>
      </w:r>
      <w:r w:rsidRPr="19E1C2A2">
        <w:rPr>
          <w:rFonts w:ascii="TimesNewRomanPSMT" w:eastAsia="TimesNewRomanPSMT" w:hAnsi="TimesNewRomanPSMT" w:cs="TimesNewRomanPSMT"/>
          <w:color w:val="000000" w:themeColor="text1"/>
        </w:rPr>
        <w:t xml:space="preserve"> The efficacy of COVID-19 Vaccine AstraZeneca may be lower in immunosuppressed individuals.</w:t>
      </w:r>
    </w:p>
    <w:p w14:paraId="5DF83F23" w14:textId="120A3C6E" w:rsidR="19E1C2A2" w:rsidRDefault="19E1C2A2">
      <w:r w:rsidRPr="19E1C2A2">
        <w:rPr>
          <w:rFonts w:ascii="TimesNewRomanPSMT" w:eastAsia="TimesNewRomanPSMT" w:hAnsi="TimesNewRomanPSMT" w:cs="TimesNewRomanPSMT"/>
          <w:color w:val="000000" w:themeColor="text1"/>
        </w:rPr>
        <w:t>Duration of protection</w:t>
      </w:r>
    </w:p>
    <w:p w14:paraId="6A15FBE0" w14:textId="72BA7E1C" w:rsidR="19E1C2A2" w:rsidRDefault="19E1C2A2">
      <w:r w:rsidRPr="19E1C2A2">
        <w:rPr>
          <w:rFonts w:ascii="TimesNewRomanPSMT" w:eastAsia="TimesNewRomanPSMT" w:hAnsi="TimesNewRomanPSMT" w:cs="TimesNewRomanPSMT"/>
          <w:color w:val="000000" w:themeColor="text1"/>
        </w:rPr>
        <w:t xml:space="preserve">The duration of protection afforded by the vaccine is unknown as it is </w:t>
      </w:r>
      <w:r w:rsidRPr="19E1C2A2">
        <w:rPr>
          <w:rFonts w:ascii="TimesNewRomanPSMT" w:eastAsia="TimesNewRomanPSMT" w:hAnsi="TimesNewRomanPSMT" w:cs="TimesNewRomanPSMT"/>
          <w:color w:val="000000" w:themeColor="text1"/>
          <w:highlight w:val="yellow"/>
        </w:rPr>
        <w:t>still being determined by ongoing clinical trials.</w:t>
      </w:r>
    </w:p>
    <w:p w14:paraId="69498E01" w14:textId="76667B9D" w:rsidR="19E1C2A2" w:rsidRDefault="19E1C2A2">
      <w:r w:rsidRPr="19E1C2A2">
        <w:rPr>
          <w:rFonts w:ascii="TimesNewRomanPSMT" w:eastAsia="TimesNewRomanPSMT" w:hAnsi="TimesNewRomanPSMT" w:cs="TimesNewRomanPSMT"/>
          <w:color w:val="000000" w:themeColor="text1"/>
        </w:rPr>
        <w:t>Limitations of vaccine effectiveness</w:t>
      </w:r>
    </w:p>
    <w:p w14:paraId="65331EBE" w14:textId="6373AE69" w:rsidR="19E1C2A2" w:rsidRDefault="19E1C2A2">
      <w:r w:rsidRPr="19E1C2A2">
        <w:rPr>
          <w:rFonts w:ascii="TimesNewRomanPSMT" w:eastAsia="TimesNewRomanPSMT" w:hAnsi="TimesNewRomanPSMT" w:cs="TimesNewRomanPSMT"/>
          <w:color w:val="000000" w:themeColor="text1"/>
        </w:rPr>
        <w:t>Protection starts from approximately 3 weeks after the first dose of COVID-19 Vaccine AstraZeneca. Individuals may not be fully protected until 15 days after the second dose is administered. As with all vaccines, vaccination with COVID-19 Vaccine AstraZeneca may not protect all vaccine recipients (see section 5.1).</w:t>
      </w:r>
    </w:p>
    <w:p w14:paraId="571FE591" w14:textId="7C3283F4"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Currently available clinical trial data do not allow an estimate of vaccine efficacy in subjects over 55 years of age.</w:t>
      </w:r>
    </w:p>
    <w:p w14:paraId="1A749C8F" w14:textId="447CFDCA" w:rsidR="19E1C2A2" w:rsidRDefault="19E1C2A2" w:rsidP="19E1C2A2">
      <w:pPr>
        <w:rPr>
          <w:rFonts w:ascii="TimesNewRomanPSMT" w:eastAsia="TimesNewRomanPSMT" w:hAnsi="TimesNewRomanPSMT" w:cs="TimesNewRomanPSMT"/>
          <w:color w:val="000000" w:themeColor="text1"/>
          <w:highlight w:val="yellow"/>
        </w:rPr>
      </w:pPr>
    </w:p>
    <w:p w14:paraId="76830A0E" w14:textId="65F345A2" w:rsidR="19E1C2A2" w:rsidRDefault="19E1C2A2">
      <w:r w:rsidRPr="19E1C2A2">
        <w:rPr>
          <w:rFonts w:ascii="TimesNewRomanPSMT" w:eastAsia="TimesNewRomanPSMT" w:hAnsi="TimesNewRomanPSMT" w:cs="TimesNewRomanPSMT"/>
          <w:b/>
          <w:bCs/>
          <w:color w:val="000000" w:themeColor="text1"/>
        </w:rPr>
        <w:lastRenderedPageBreak/>
        <w:t>4.5 Interaction with other medicinal products and other forms of interaction</w:t>
      </w:r>
    </w:p>
    <w:p w14:paraId="1B623B2C" w14:textId="443EF5F9"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No interaction studies have been performed.</w:t>
      </w:r>
    </w:p>
    <w:p w14:paraId="79175EFC" w14:textId="04E89C32"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Concomitant administration of COVID-19 Vaccine AstraZeneca with other vaccines has not been studied.</w:t>
      </w:r>
    </w:p>
    <w:p w14:paraId="56BBB8C8" w14:textId="36738F8A" w:rsidR="19E1C2A2" w:rsidRDefault="19E1C2A2">
      <w:r w:rsidRPr="19E1C2A2">
        <w:rPr>
          <w:rFonts w:ascii="TimesNewRomanPSMT" w:eastAsia="TimesNewRomanPSMT" w:hAnsi="TimesNewRomanPSMT" w:cs="TimesNewRomanPSMT"/>
          <w:b/>
          <w:bCs/>
          <w:color w:val="000000" w:themeColor="text1"/>
        </w:rPr>
        <w:t>4.6 Fertility, pregnancy and lactation</w:t>
      </w:r>
    </w:p>
    <w:p w14:paraId="10C19483" w14:textId="0B1882DF"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Pregnancy</w:t>
      </w:r>
      <w:r>
        <w:br/>
      </w:r>
      <w:r w:rsidRPr="19E1C2A2">
        <w:rPr>
          <w:rFonts w:ascii="TimesNewRomanPSMT" w:eastAsia="TimesNewRomanPSMT" w:hAnsi="TimesNewRomanPSMT" w:cs="TimesNewRomanPSMT"/>
          <w:color w:val="000000" w:themeColor="text1"/>
          <w:highlight w:val="yellow"/>
        </w:rPr>
        <w:t>There is limited experience with use of COVID-19 Vaccine AstraZeneca in pregnant women.</w:t>
      </w:r>
    </w:p>
    <w:p w14:paraId="6D2F179A" w14:textId="2756B393" w:rsidR="19E1C2A2" w:rsidRDefault="19E1C2A2">
      <w:r w:rsidRPr="19E1C2A2">
        <w:rPr>
          <w:rFonts w:ascii="TimesNewRomanPSMT" w:eastAsia="TimesNewRomanPSMT" w:hAnsi="TimesNewRomanPSMT" w:cs="TimesNewRomanPSMT"/>
          <w:color w:val="000000" w:themeColor="text1"/>
          <w:highlight w:val="yellow"/>
        </w:rPr>
        <w:t>Animal reproductive toxicity studies have not been completed.</w:t>
      </w:r>
      <w:r w:rsidRPr="19E1C2A2">
        <w:rPr>
          <w:rFonts w:ascii="TimesNewRomanPSMT" w:eastAsia="TimesNewRomanPSMT" w:hAnsi="TimesNewRomanPSMT" w:cs="TimesNewRomanPSMT"/>
          <w:color w:val="000000" w:themeColor="text1"/>
        </w:rPr>
        <w:t xml:space="preserve"> Based upon results from the preliminary study, no effects are expected on development of the fetus (see section 5.3).</w:t>
      </w:r>
    </w:p>
    <w:p w14:paraId="11FEADA8" w14:textId="78AD60B7" w:rsidR="19E1C2A2" w:rsidRDefault="19E1C2A2">
      <w:r w:rsidRPr="19E1C2A2">
        <w:rPr>
          <w:rFonts w:ascii="TimesNewRomanPSMT" w:eastAsia="TimesNewRomanPSMT" w:hAnsi="TimesNewRomanPSMT" w:cs="TimesNewRomanPSMT"/>
          <w:color w:val="000000" w:themeColor="text1"/>
        </w:rPr>
        <w:t>Administration of COVID-19 Vaccine AstraZeneca during pregnancy should only be considered when the potential benefits outweigh any potential risks for the mother and fetus.</w:t>
      </w:r>
    </w:p>
    <w:p w14:paraId="6DDF9BF2" w14:textId="21EB5DCF"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rPr>
        <w:t>Breastfeeding</w:t>
      </w:r>
      <w:r>
        <w:br/>
      </w:r>
      <w:r w:rsidRPr="19E1C2A2">
        <w:rPr>
          <w:rFonts w:ascii="TimesNewRomanPSMT" w:eastAsia="TimesNewRomanPSMT" w:hAnsi="TimesNewRomanPSMT" w:cs="TimesNewRomanPSMT"/>
          <w:color w:val="000000" w:themeColor="text1"/>
          <w:highlight w:val="yellow"/>
        </w:rPr>
        <w:t>It is unknown whether COVID-19 Vaccine AstraZeneca is excreted in human milk.</w:t>
      </w:r>
    </w:p>
    <w:p w14:paraId="4586A553" w14:textId="471CF054" w:rsidR="19E1C2A2" w:rsidRDefault="19E1C2A2" w:rsidP="19E1C2A2">
      <w:pPr>
        <w:rPr>
          <w:rFonts w:ascii="TimesNewRomanPSMT" w:eastAsia="TimesNewRomanPSMT" w:hAnsi="TimesNewRomanPSMT" w:cs="TimesNewRomanPSMT"/>
          <w:color w:val="000000" w:themeColor="text1"/>
          <w:highlight w:val="yellow"/>
        </w:rPr>
      </w:pPr>
    </w:p>
    <w:p w14:paraId="72063F52" w14:textId="210BD975"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rPr>
        <w:t>[Page 9]</w:t>
      </w:r>
    </w:p>
    <w:p w14:paraId="6A928268" w14:textId="7DE76240" w:rsidR="19E1C2A2" w:rsidRDefault="19E1C2A2">
      <w:r w:rsidRPr="19E1C2A2">
        <w:rPr>
          <w:rFonts w:ascii="TimesNewRomanPSMT" w:eastAsia="TimesNewRomanPSMT" w:hAnsi="TimesNewRomanPSMT" w:cs="TimesNewRomanPSMT"/>
          <w:b/>
          <w:bCs/>
          <w:color w:val="000000" w:themeColor="text1"/>
        </w:rPr>
        <w:t>5.3 Preclinical safety data</w:t>
      </w:r>
    </w:p>
    <w:p w14:paraId="2253FBFF" w14:textId="7F184624" w:rsidR="19E1C2A2" w:rsidRDefault="19E1C2A2">
      <w:r w:rsidRPr="19E1C2A2">
        <w:rPr>
          <w:rFonts w:ascii="TimesNewRomanPSMT" w:eastAsia="TimesNewRomanPSMT" w:hAnsi="TimesNewRomanPSMT" w:cs="TimesNewRomanPSMT"/>
          <w:color w:val="000000" w:themeColor="text1"/>
        </w:rPr>
        <w:t>Non-clinical data reveal no special hazard for humans based on a conventional study of repeat dose toxicity.</w:t>
      </w:r>
    </w:p>
    <w:p w14:paraId="640AEF29" w14:textId="2E99E6BD"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Genotoxicity/Carcinogenicity</w:t>
      </w:r>
    </w:p>
    <w:p w14:paraId="72FFC023" w14:textId="6DA695CC" w:rsidR="19E1C2A2" w:rsidRDefault="19E1C2A2">
      <w:r w:rsidRPr="19E1C2A2">
        <w:rPr>
          <w:rFonts w:ascii="TimesNewRomanPSMT" w:eastAsia="TimesNewRomanPSMT" w:hAnsi="TimesNewRomanPSMT" w:cs="TimesNewRomanPSMT"/>
          <w:color w:val="000000" w:themeColor="text1"/>
          <w:highlight w:val="yellow"/>
        </w:rPr>
        <w:t>Neither genotoxicity nor carcinogenicity studies were performed.</w:t>
      </w:r>
      <w:r w:rsidRPr="19E1C2A2">
        <w:rPr>
          <w:rFonts w:ascii="TimesNewRomanPSMT" w:eastAsia="TimesNewRomanPSMT" w:hAnsi="TimesNewRomanPSMT" w:cs="TimesNewRomanPSMT"/>
          <w:color w:val="000000" w:themeColor="text1"/>
        </w:rPr>
        <w:t xml:space="preserve"> The components of the vaccine are not expected to have genotoxic potential.</w:t>
      </w:r>
    </w:p>
    <w:p w14:paraId="476E74A8" w14:textId="0E31BC4D" w:rsidR="19E1C2A2" w:rsidRDefault="19E1C2A2" w:rsidP="19E1C2A2">
      <w:pPr>
        <w:rPr>
          <w:rFonts w:ascii="TimesNewRomanPSMT" w:eastAsia="TimesNewRomanPSMT" w:hAnsi="TimesNewRomanPSMT" w:cs="TimesNewRomanPSMT"/>
          <w:color w:val="000000" w:themeColor="text1"/>
          <w:highlight w:val="yellow"/>
        </w:rPr>
      </w:pPr>
      <w:r w:rsidRPr="19E1C2A2">
        <w:rPr>
          <w:rFonts w:ascii="TimesNewRomanPSMT" w:eastAsia="TimesNewRomanPSMT" w:hAnsi="TimesNewRomanPSMT" w:cs="TimesNewRomanPSMT"/>
          <w:color w:val="000000" w:themeColor="text1"/>
          <w:highlight w:val="yellow"/>
        </w:rPr>
        <w:t>Reproductive toxicity</w:t>
      </w:r>
    </w:p>
    <w:p w14:paraId="37D2BA02" w14:textId="0069A0B5" w:rsidR="19E1C2A2" w:rsidRDefault="19E1C2A2">
      <w:r w:rsidRPr="19E1C2A2">
        <w:rPr>
          <w:rFonts w:ascii="TimesNewRomanPSMT" w:eastAsia="TimesNewRomanPSMT" w:hAnsi="TimesNewRomanPSMT" w:cs="TimesNewRomanPSMT"/>
          <w:color w:val="000000" w:themeColor="text1"/>
          <w:highlight w:val="yellow"/>
        </w:rPr>
        <w:t>Animal studies of potential toxicity to reproduction and development have not yet been completed.</w:t>
      </w:r>
      <w:r w:rsidRPr="19E1C2A2">
        <w:rPr>
          <w:rFonts w:ascii="TimesNewRomanPSMT" w:eastAsia="TimesNewRomanPSMT" w:hAnsi="TimesNewRomanPSMT" w:cs="TimesNewRomanPSMT"/>
          <w:color w:val="000000" w:themeColor="text1"/>
        </w:rPr>
        <w:t xml:space="preserve"> A preliminary reproductive toxicity study in mice does not show toxicity in dams or foetuses.</w:t>
      </w:r>
    </w:p>
    <w:p w14:paraId="55370F47" w14:textId="0BB6310A" w:rsidR="19E1C2A2" w:rsidRDefault="19E1C2A2" w:rsidP="19E1C2A2">
      <w:pPr>
        <w:rPr>
          <w:rFonts w:ascii="TimesNewRomanPSMT" w:eastAsia="TimesNewRomanPSMT" w:hAnsi="TimesNewRomanPSMT" w:cs="TimesNewRomanPSMT"/>
          <w:color w:val="000000" w:themeColor="text1"/>
        </w:rPr>
      </w:pPr>
    </w:p>
    <w:p w14:paraId="15E220E3" w14:textId="4183C74E" w:rsidR="19E1C2A2" w:rsidRPr="0000008F" w:rsidRDefault="19E1C2A2" w:rsidP="19E1C2A2">
      <w:r>
        <w:br w:type="page"/>
      </w:r>
    </w:p>
    <w:p w14:paraId="4AF3EDE1" w14:textId="61DC92C1" w:rsidR="19E1C2A2" w:rsidRDefault="007A2358" w:rsidP="19E1C2A2">
      <w:pPr>
        <w:rPr>
          <w:rFonts w:ascii="TimesNewRomanPSMT" w:eastAsia="TimesNewRomanPSMT" w:hAnsi="TimesNewRomanPSMT" w:cs="TimesNewRomanPSMT"/>
          <w:color w:val="000000" w:themeColor="text1"/>
        </w:rPr>
      </w:pPr>
      <w:hyperlink r:id="rId43">
        <w:r w:rsidR="19E1C2A2" w:rsidRPr="19E1C2A2">
          <w:rPr>
            <w:rStyle w:val="Hyperlink"/>
            <w:rFonts w:ascii="TimesNewRomanPSMT" w:eastAsia="TimesNewRomanPSMT" w:hAnsi="TimesNewRomanPSMT" w:cs="TimesNewRomanPSMT"/>
          </w:rPr>
          <w:t>http://labeling.pfizer.com/ShowLabeling.aspx?id=14472</w:t>
        </w:r>
      </w:hyperlink>
    </w:p>
    <w:p w14:paraId="5DA4BF88" w14:textId="39AE3E50" w:rsidR="19E1C2A2" w:rsidRDefault="19E1C2A2" w:rsidP="19E1C2A2">
      <w:pPr>
        <w:rPr>
          <w:rFonts w:ascii="TimesNewRomanPSMT" w:eastAsia="TimesNewRomanPSMT" w:hAnsi="TimesNewRomanPSMT" w:cs="TimesNewRomanPSMT"/>
        </w:rPr>
      </w:pPr>
    </w:p>
    <w:p w14:paraId="135778E6" w14:textId="56C84995" w:rsidR="19E1C2A2" w:rsidRDefault="19E1C2A2" w:rsidP="19E1C2A2">
      <w:pPr>
        <w:jc w:val="center"/>
        <w:rPr>
          <w:rFonts w:ascii="TimesNewRomanPSMT" w:eastAsia="TimesNewRomanPSMT" w:hAnsi="TimesNewRomanPSMT" w:cs="TimesNewRomanPSMT"/>
          <w:b/>
          <w:bCs/>
          <w:sz w:val="20"/>
          <w:szCs w:val="20"/>
        </w:rPr>
      </w:pPr>
      <w:r w:rsidRPr="19E1C2A2">
        <w:rPr>
          <w:rFonts w:ascii="TimesNewRomanPSMT" w:eastAsia="TimesNewRomanPSMT" w:hAnsi="TimesNewRomanPSMT" w:cs="TimesNewRomanPSMT"/>
          <w:b/>
          <w:bCs/>
          <w:sz w:val="20"/>
          <w:szCs w:val="20"/>
        </w:rPr>
        <w:t>COVID-19 PFIZER BIONTECH VACCINE SAFETY DATA SHEET</w:t>
      </w:r>
    </w:p>
    <w:p w14:paraId="45CE65C7" w14:textId="0BD451E8" w:rsidR="19E1C2A2" w:rsidRDefault="19E1C2A2" w:rsidP="19E1C2A2">
      <w:pPr>
        <w:jc w:val="center"/>
        <w:rPr>
          <w:rFonts w:ascii="TimesNewRomanPSMT" w:eastAsia="TimesNewRomanPSMT" w:hAnsi="TimesNewRomanPSMT" w:cs="TimesNewRomanPSMT"/>
          <w:sz w:val="20"/>
          <w:szCs w:val="20"/>
        </w:rPr>
      </w:pPr>
      <w:r w:rsidRPr="19E1C2A2">
        <w:rPr>
          <w:rFonts w:ascii="TimesNewRomanPSMT" w:eastAsia="TimesNewRomanPSMT" w:hAnsi="TimesNewRomanPSMT" w:cs="TimesNewRomanPSMT"/>
          <w:sz w:val="20"/>
          <w:szCs w:val="20"/>
        </w:rPr>
        <w:t>[page 1]</w:t>
      </w:r>
    </w:p>
    <w:p w14:paraId="48B0C7E9" w14:textId="25EFAEA0" w:rsidR="19E1C2A2" w:rsidRDefault="19E1C2A2" w:rsidP="19E1C2A2">
      <w:pPr>
        <w:jc w:val="center"/>
        <w:rPr>
          <w:rFonts w:ascii="Arial" w:eastAsia="Arial" w:hAnsi="Arial" w:cs="Arial"/>
          <w:b/>
          <w:bCs/>
          <w:color w:val="000000" w:themeColor="text1"/>
          <w:sz w:val="20"/>
          <w:szCs w:val="20"/>
          <w:highlight w:val="yellow"/>
        </w:rPr>
      </w:pPr>
      <w:r w:rsidRPr="19E1C2A2">
        <w:rPr>
          <w:rFonts w:ascii="Arial" w:eastAsia="Arial" w:hAnsi="Arial" w:cs="Arial"/>
          <w:color w:val="000000" w:themeColor="text1"/>
          <w:sz w:val="20"/>
          <w:szCs w:val="20"/>
        </w:rPr>
        <w:t xml:space="preserve">The Pfizer-BioNTech COVID-19 Vaccine is a vaccine and </w:t>
      </w:r>
      <w:r w:rsidRPr="19E1C2A2">
        <w:rPr>
          <w:rFonts w:ascii="Arial" w:eastAsia="Arial" w:hAnsi="Arial" w:cs="Arial"/>
          <w:b/>
          <w:bCs/>
          <w:color w:val="000000" w:themeColor="text1"/>
          <w:sz w:val="20"/>
          <w:szCs w:val="20"/>
          <w:highlight w:val="yellow"/>
          <w:u w:val="single"/>
        </w:rPr>
        <w:t>may</w:t>
      </w:r>
      <w:r w:rsidRPr="19E1C2A2">
        <w:rPr>
          <w:rFonts w:ascii="Arial" w:eastAsia="Arial" w:hAnsi="Arial" w:cs="Arial"/>
          <w:color w:val="000000" w:themeColor="text1"/>
          <w:sz w:val="20"/>
          <w:szCs w:val="20"/>
          <w:highlight w:val="yellow"/>
        </w:rPr>
        <w:t xml:space="preserve"> prevent you from getting COVID-19. </w:t>
      </w:r>
      <w:r w:rsidRPr="19E1C2A2">
        <w:rPr>
          <w:rFonts w:ascii="Arial" w:eastAsia="Arial" w:hAnsi="Arial" w:cs="Arial"/>
          <w:b/>
          <w:bCs/>
          <w:color w:val="000000" w:themeColor="text1"/>
          <w:sz w:val="20"/>
          <w:szCs w:val="20"/>
          <w:highlight w:val="yellow"/>
        </w:rPr>
        <w:t>There is no U.S. Food and Drug Administration (FDA) approved vaccine to prevent COVID-19.</w:t>
      </w:r>
    </w:p>
    <w:p w14:paraId="56DE15A8" w14:textId="3667D53A" w:rsidR="19E1C2A2" w:rsidRDefault="19E1C2A2" w:rsidP="19E1C2A2">
      <w:pPr>
        <w:jc w:val="center"/>
        <w:rPr>
          <w:rFonts w:ascii="Arial" w:eastAsia="Arial" w:hAnsi="Arial" w:cs="Arial"/>
          <w:color w:val="000000" w:themeColor="text1"/>
          <w:sz w:val="20"/>
          <w:szCs w:val="20"/>
          <w:highlight w:val="yellow"/>
        </w:rPr>
      </w:pPr>
      <w:r w:rsidRPr="19E1C2A2">
        <w:rPr>
          <w:rFonts w:ascii="Arial" w:eastAsia="Arial" w:hAnsi="Arial" w:cs="Arial"/>
          <w:color w:val="000000" w:themeColor="text1"/>
          <w:sz w:val="20"/>
          <w:szCs w:val="20"/>
          <w:highlight w:val="yellow"/>
        </w:rPr>
        <w:t>The Pfizer-BioNTech COVID-19 Vaccine may not protect everyone.</w:t>
      </w:r>
    </w:p>
    <w:p w14:paraId="72CEA7A5" w14:textId="7FD7F10C" w:rsidR="19E1C2A2" w:rsidRDefault="19E1C2A2" w:rsidP="19E1C2A2">
      <w:pPr>
        <w:jc w:val="center"/>
        <w:rPr>
          <w:rFonts w:ascii="Arial" w:eastAsia="Arial" w:hAnsi="Arial" w:cs="Arial"/>
          <w:b/>
          <w:bCs/>
          <w:color w:val="000000" w:themeColor="text1"/>
          <w:sz w:val="20"/>
          <w:szCs w:val="20"/>
          <w:highlight w:val="yellow"/>
        </w:rPr>
      </w:pPr>
      <w:r w:rsidRPr="19E1C2A2">
        <w:rPr>
          <w:rFonts w:ascii="Arial" w:eastAsia="Arial" w:hAnsi="Arial" w:cs="Arial"/>
          <w:b/>
          <w:bCs/>
          <w:color w:val="000000" w:themeColor="text1"/>
          <w:sz w:val="20"/>
          <w:szCs w:val="20"/>
          <w:highlight w:val="yellow"/>
        </w:rPr>
        <w:t>WHAT IS THE PFIZER-BIONTECH COVID-19 VACCINE?</w:t>
      </w:r>
    </w:p>
    <w:p w14:paraId="48F68FF4" w14:textId="6DDBF26A" w:rsidR="19E1C2A2" w:rsidRDefault="19E1C2A2" w:rsidP="19E1C2A2">
      <w:pPr>
        <w:jc w:val="center"/>
        <w:rPr>
          <w:rFonts w:ascii="Arial" w:eastAsia="Arial" w:hAnsi="Arial" w:cs="Arial"/>
          <w:b/>
          <w:bCs/>
          <w:color w:val="000000" w:themeColor="text1"/>
          <w:sz w:val="20"/>
          <w:szCs w:val="20"/>
          <w:highlight w:val="yellow"/>
        </w:rPr>
      </w:pPr>
      <w:r w:rsidRPr="19E1C2A2">
        <w:rPr>
          <w:rFonts w:ascii="Arial" w:eastAsia="Arial" w:hAnsi="Arial" w:cs="Arial"/>
          <w:b/>
          <w:bCs/>
          <w:color w:val="000000" w:themeColor="text1"/>
          <w:sz w:val="20"/>
          <w:szCs w:val="20"/>
          <w:highlight w:val="yellow"/>
        </w:rPr>
        <w:t>The Pfizer-BioNTech COVID-19 Vaccine is an unapproved vaccine that may prevent COVID-19. There is no FDA-approved vaccine to prevent COVID-19.</w:t>
      </w:r>
    </w:p>
    <w:p w14:paraId="1F30E1D9" w14:textId="0258A888" w:rsidR="19E1C2A2" w:rsidRDefault="19E1C2A2" w:rsidP="19E1C2A2">
      <w:pPr>
        <w:jc w:val="center"/>
        <w:rPr>
          <w:rFonts w:ascii="Arial" w:eastAsia="Arial" w:hAnsi="Arial" w:cs="Arial"/>
          <w:b/>
          <w:bCs/>
          <w:color w:val="000000" w:themeColor="text1"/>
          <w:sz w:val="20"/>
          <w:szCs w:val="20"/>
          <w:highlight w:val="yellow"/>
        </w:rPr>
      </w:pPr>
    </w:p>
    <w:p w14:paraId="5AD027E1" w14:textId="21C78094"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[page 2]</w:t>
      </w:r>
    </w:p>
    <w:p w14:paraId="04261678" w14:textId="1972B160"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The FDA has authorized the emergency use of the Pfizer-BioNTech COVID-19 Vaccine to prevent COVID-19 in individuals 12 years of age and older under an Emergency Use Authorization (EUA).</w:t>
      </w:r>
    </w:p>
    <w:p w14:paraId="37C068C7" w14:textId="5E5BB0B9" w:rsidR="19E1C2A2" w:rsidRDefault="19E1C2A2" w:rsidP="19E1C2A2">
      <w:pPr>
        <w:jc w:val="center"/>
        <w:rPr>
          <w:rFonts w:ascii="Arial" w:eastAsia="Arial" w:hAnsi="Arial" w:cs="Arial"/>
          <w:color w:val="000000" w:themeColor="text1"/>
          <w:sz w:val="20"/>
          <w:szCs w:val="20"/>
        </w:rPr>
      </w:pPr>
    </w:p>
    <w:p w14:paraId="6839EF88" w14:textId="10894FFC"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[page 3]</w:t>
      </w:r>
    </w:p>
    <w:p w14:paraId="29C57B97" w14:textId="26BF3EA5"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HAS THE PFIZER-BIONTECH COVID-19 VACCINE BEEN USED BEFORE?</w:t>
      </w:r>
    </w:p>
    <w:p w14:paraId="3AE755F7" w14:textId="0D0A7777" w:rsidR="19E1C2A2" w:rsidRDefault="19E1C2A2" w:rsidP="19E1C2A2">
      <w:pPr>
        <w:jc w:val="center"/>
        <w:rPr>
          <w:rFonts w:ascii="Arial" w:eastAsia="Arial" w:hAnsi="Arial" w:cs="Arial"/>
          <w:color w:val="000000" w:themeColor="text1"/>
          <w:sz w:val="20"/>
          <w:szCs w:val="20"/>
          <w:highlight w:val="yellow"/>
        </w:rPr>
      </w:pPr>
      <w:r w:rsidRPr="19E1C2A2">
        <w:rPr>
          <w:rFonts w:ascii="Arial" w:eastAsia="Arial" w:hAnsi="Arial" w:cs="Arial"/>
          <w:color w:val="000000" w:themeColor="text1"/>
          <w:sz w:val="20"/>
          <w:szCs w:val="20"/>
          <w:highlight w:val="yellow"/>
        </w:rPr>
        <w:t xml:space="preserve">The Pfizer-BioNTech COVID-19 Vaccine is an unapproved vaccine. In clinical trials, approximately 23,000 individuals 12 years of age and older </w:t>
      </w:r>
      <w:r w:rsidRPr="19E1C2A2">
        <w:rPr>
          <w:rFonts w:ascii="Arial" w:eastAsia="Arial" w:hAnsi="Arial" w:cs="Arial"/>
          <w:b/>
          <w:bCs/>
          <w:color w:val="000000" w:themeColor="text1"/>
          <w:sz w:val="20"/>
          <w:szCs w:val="20"/>
          <w:highlight w:val="yellow"/>
        </w:rPr>
        <w:t>have received at least</w:t>
      </w:r>
      <w:r>
        <w:br/>
      </w:r>
      <w:r w:rsidRPr="19E1C2A2">
        <w:rPr>
          <w:rFonts w:ascii="Arial" w:eastAsia="Arial" w:hAnsi="Arial" w:cs="Arial"/>
          <w:b/>
          <w:bCs/>
          <w:color w:val="000000" w:themeColor="text1"/>
          <w:sz w:val="20"/>
          <w:szCs w:val="20"/>
          <w:highlight w:val="yellow"/>
        </w:rPr>
        <w:t xml:space="preserve">1 dose </w:t>
      </w:r>
      <w:r w:rsidRPr="19E1C2A2">
        <w:rPr>
          <w:rFonts w:ascii="Arial" w:eastAsia="Arial" w:hAnsi="Arial" w:cs="Arial"/>
          <w:color w:val="000000" w:themeColor="text1"/>
          <w:sz w:val="20"/>
          <w:szCs w:val="20"/>
          <w:highlight w:val="yellow"/>
        </w:rPr>
        <w:t>of the Pfizer-BioNTech COVID-19 Vaccine.</w:t>
      </w:r>
    </w:p>
    <w:p w14:paraId="513588ED" w14:textId="32988CEE" w:rsidR="19E1C2A2" w:rsidRDefault="19E1C2A2" w:rsidP="19E1C2A2">
      <w:pPr>
        <w:jc w:val="center"/>
        <w:rPr>
          <w:rFonts w:ascii="Arial" w:eastAsia="Arial" w:hAnsi="Arial" w:cs="Arial"/>
          <w:color w:val="000000" w:themeColor="text1"/>
          <w:sz w:val="20"/>
          <w:szCs w:val="20"/>
        </w:rPr>
      </w:pPr>
    </w:p>
    <w:p w14:paraId="53F9F33C" w14:textId="3CC4374C" w:rsidR="19E1C2A2" w:rsidRDefault="19E1C2A2" w:rsidP="19E1C2A2">
      <w:pPr>
        <w:jc w:val="center"/>
        <w:rPr>
          <w:rFonts w:ascii="Arial" w:eastAsia="Arial" w:hAnsi="Arial" w:cs="Arial"/>
          <w:color w:val="000000" w:themeColor="text1"/>
          <w:sz w:val="20"/>
          <w:szCs w:val="20"/>
        </w:rPr>
      </w:pPr>
    </w:p>
    <w:p w14:paraId="7669435F" w14:textId="4DBA4DD6" w:rsidR="19E1C2A2" w:rsidRDefault="19E1C2A2" w:rsidP="19E1C2A2">
      <w:pPr>
        <w:jc w:val="center"/>
        <w:rPr>
          <w:rFonts w:ascii="Arial" w:eastAsia="Arial" w:hAnsi="Arial" w:cs="Arial"/>
          <w:color w:val="000000" w:themeColor="text1"/>
          <w:sz w:val="20"/>
          <w:szCs w:val="20"/>
        </w:rPr>
      </w:pPr>
    </w:p>
    <w:p w14:paraId="038C7EBA" w14:textId="2BD07B08" w:rsidR="67399801" w:rsidRDefault="67399801" w:rsidP="67399801">
      <w:pPr>
        <w:jc w:val="center"/>
        <w:rPr>
          <w:rFonts w:ascii="Arial" w:eastAsia="Arial" w:hAnsi="Arial" w:cs="Arial"/>
          <w:color w:val="000000" w:themeColor="text1"/>
          <w:sz w:val="20"/>
          <w:szCs w:val="20"/>
        </w:rPr>
      </w:pPr>
    </w:p>
    <w:p w14:paraId="55647242" w14:textId="4071F8A1" w:rsidR="67399801" w:rsidRDefault="67399801" w:rsidP="67399801">
      <w:pPr>
        <w:jc w:val="center"/>
        <w:rPr>
          <w:rFonts w:ascii="Arial" w:eastAsia="Arial" w:hAnsi="Arial" w:cs="Arial"/>
          <w:color w:val="000000" w:themeColor="text1"/>
          <w:sz w:val="20"/>
          <w:szCs w:val="20"/>
        </w:rPr>
      </w:pPr>
    </w:p>
    <w:p w14:paraId="4E7502EC" w14:textId="6FCAFAF5" w:rsidR="67399801" w:rsidRDefault="67399801" w:rsidP="67399801">
      <w:pPr>
        <w:jc w:val="center"/>
        <w:rPr>
          <w:rFonts w:ascii="Arial" w:eastAsia="Arial" w:hAnsi="Arial" w:cs="Arial"/>
          <w:color w:val="000000" w:themeColor="text1"/>
          <w:sz w:val="20"/>
          <w:szCs w:val="20"/>
        </w:rPr>
      </w:pPr>
    </w:p>
    <w:p w14:paraId="31EE66BA" w14:textId="77566FF4" w:rsidR="67399801" w:rsidRDefault="67399801" w:rsidP="67399801">
      <w:pPr>
        <w:jc w:val="center"/>
        <w:rPr>
          <w:rFonts w:ascii="Arial" w:eastAsia="Arial" w:hAnsi="Arial" w:cs="Arial"/>
          <w:color w:val="000000" w:themeColor="text1"/>
          <w:sz w:val="20"/>
          <w:szCs w:val="20"/>
        </w:rPr>
      </w:pPr>
    </w:p>
    <w:p w14:paraId="71F4D7F6" w14:textId="63B2D4C8" w:rsidR="67399801" w:rsidRDefault="67399801" w:rsidP="67399801">
      <w:pPr>
        <w:jc w:val="center"/>
        <w:rPr>
          <w:rFonts w:ascii="Arial" w:eastAsia="Arial" w:hAnsi="Arial" w:cs="Arial"/>
          <w:color w:val="000000" w:themeColor="text1"/>
          <w:sz w:val="20"/>
          <w:szCs w:val="20"/>
        </w:rPr>
      </w:pPr>
    </w:p>
    <w:p w14:paraId="7FD10BD0" w14:textId="75E3EFA0" w:rsidR="67399801" w:rsidRDefault="67399801" w:rsidP="67399801">
      <w:pPr>
        <w:jc w:val="center"/>
        <w:rPr>
          <w:rFonts w:ascii="Arial" w:eastAsia="Arial" w:hAnsi="Arial" w:cs="Arial"/>
          <w:color w:val="000000" w:themeColor="text1"/>
          <w:sz w:val="20"/>
          <w:szCs w:val="20"/>
        </w:rPr>
      </w:pPr>
    </w:p>
    <w:p w14:paraId="591723D5" w14:textId="3CD9A8D9" w:rsidR="67399801" w:rsidRDefault="67399801" w:rsidP="67399801">
      <w:pPr>
        <w:jc w:val="center"/>
        <w:rPr>
          <w:rFonts w:ascii="Arial" w:eastAsia="Arial" w:hAnsi="Arial" w:cs="Arial"/>
          <w:color w:val="000000" w:themeColor="text1"/>
          <w:sz w:val="20"/>
          <w:szCs w:val="20"/>
        </w:rPr>
      </w:pPr>
    </w:p>
    <w:p w14:paraId="76E0621C" w14:textId="5034F0BE" w:rsidR="67399801" w:rsidRDefault="67399801" w:rsidP="67399801">
      <w:pPr>
        <w:jc w:val="center"/>
        <w:rPr>
          <w:rFonts w:ascii="Arial" w:eastAsia="Arial" w:hAnsi="Arial" w:cs="Arial"/>
          <w:color w:val="000000" w:themeColor="text1"/>
          <w:sz w:val="20"/>
          <w:szCs w:val="20"/>
        </w:rPr>
      </w:pPr>
    </w:p>
    <w:p w14:paraId="05CFF71F" w14:textId="77E2766F" w:rsidR="67399801" w:rsidRDefault="67399801" w:rsidP="67399801">
      <w:pPr>
        <w:jc w:val="center"/>
        <w:rPr>
          <w:rFonts w:ascii="Arial" w:eastAsia="Arial" w:hAnsi="Arial" w:cs="Arial"/>
          <w:color w:val="000000" w:themeColor="text1"/>
          <w:sz w:val="20"/>
          <w:szCs w:val="20"/>
        </w:rPr>
      </w:pPr>
    </w:p>
    <w:p w14:paraId="7D17D8A0" w14:textId="0122609B" w:rsidR="67399801" w:rsidRDefault="67399801" w:rsidP="67399801">
      <w:pPr>
        <w:jc w:val="center"/>
        <w:rPr>
          <w:rFonts w:ascii="Arial" w:eastAsia="Arial" w:hAnsi="Arial" w:cs="Arial"/>
          <w:color w:val="000000" w:themeColor="text1"/>
          <w:sz w:val="20"/>
          <w:szCs w:val="20"/>
        </w:rPr>
      </w:pPr>
    </w:p>
    <w:p w14:paraId="42722A34" w14:textId="4156D1EC"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[page 3]</w:t>
      </w:r>
    </w:p>
    <w:p w14:paraId="59E22987" w14:textId="791D0309" w:rsidR="19E1C2A2" w:rsidRDefault="19E1C2A2" w:rsidP="19E1C2A2">
      <w:pPr>
        <w:rPr>
          <w:rFonts w:ascii="Arial" w:eastAsia="Arial" w:hAnsi="Arial" w:cs="Arial"/>
          <w:color w:val="000000" w:themeColor="text1"/>
          <w:sz w:val="20"/>
          <w:szCs w:val="20"/>
        </w:rPr>
      </w:pPr>
      <w:r w:rsidRPr="19E1C2A2">
        <w:rPr>
          <w:rFonts w:ascii="Arial" w:eastAsia="Arial" w:hAnsi="Arial" w:cs="Arial"/>
          <w:color w:val="000000" w:themeColor="text1"/>
          <w:sz w:val="20"/>
          <w:szCs w:val="20"/>
        </w:rPr>
        <w:lastRenderedPageBreak/>
        <w:t>Side effects that have been reported with the Pfizer-BioNTech COVID-19 Vaccine include:</w:t>
      </w:r>
    </w:p>
    <w:p w14:paraId="28CC1BD1" w14:textId="1E3FB3F3"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severe allergic reactions</w:t>
      </w:r>
    </w:p>
    <w:p w14:paraId="303AFECA" w14:textId="6C4F2242"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non-severe allergic reactions such as rash, itching, hives, or swelling of the face</w:t>
      </w:r>
    </w:p>
    <w:p w14:paraId="55ED94A1" w14:textId="0D3DFF83"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injection site pain</w:t>
      </w:r>
    </w:p>
    <w:p w14:paraId="31126E54" w14:textId="51C0C096"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tiredness</w:t>
      </w:r>
    </w:p>
    <w:p w14:paraId="40D9839B" w14:textId="438B237B"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headache</w:t>
      </w:r>
    </w:p>
    <w:p w14:paraId="63D0956D" w14:textId="110FE85E"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muscle pain</w:t>
      </w:r>
    </w:p>
    <w:p w14:paraId="1081DCA7" w14:textId="7E96A4D3"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chills</w:t>
      </w:r>
    </w:p>
    <w:p w14:paraId="37CF1B87" w14:textId="0D928F5A"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joint pain</w:t>
      </w:r>
    </w:p>
    <w:p w14:paraId="219CC33D" w14:textId="00AF7E76"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fever</w:t>
      </w:r>
    </w:p>
    <w:p w14:paraId="76E76270" w14:textId="1670E4D0"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injection site swelling</w:t>
      </w:r>
    </w:p>
    <w:p w14:paraId="4A4AE914" w14:textId="6FBC6BBB"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injection site redness</w:t>
      </w:r>
    </w:p>
    <w:p w14:paraId="1EB2FF83" w14:textId="1AAE2F8D"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nausea</w:t>
      </w:r>
    </w:p>
    <w:p w14:paraId="1B4B9E9C" w14:textId="767814DF"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feeling unwell</w:t>
      </w:r>
    </w:p>
    <w:p w14:paraId="054BD1F1" w14:textId="192C78F3"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swollen lymph nodes (lymphadenopathy)</w:t>
      </w:r>
    </w:p>
    <w:p w14:paraId="75331347" w14:textId="0F93489B"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diarrhea</w:t>
      </w:r>
    </w:p>
    <w:p w14:paraId="07C7A8BF" w14:textId="35DBD713"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vomiting</w:t>
      </w:r>
    </w:p>
    <w:p w14:paraId="49EF8C39" w14:textId="00F0E283" w:rsidR="19E1C2A2" w:rsidRDefault="59DDC6BA" w:rsidP="19E1C2A2">
      <w:pPr>
        <w:rPr>
          <w:rFonts w:ascii="Arial" w:eastAsia="Arial" w:hAnsi="Arial" w:cs="Arial"/>
          <w:color w:val="000000" w:themeColor="text1"/>
          <w:sz w:val="20"/>
          <w:szCs w:val="20"/>
        </w:rPr>
      </w:pP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Symbol" w:eastAsia="Symbol" w:hAnsi="Symbol" w:cs="Symbol"/>
          <w:color w:val="000000" w:themeColor="text1"/>
          <w:sz w:val="20"/>
          <w:szCs w:val="20"/>
        </w:rPr>
        <w:t></w:t>
      </w:r>
      <w:r w:rsidRPr="59DDC6BA">
        <w:rPr>
          <w:rFonts w:ascii="Arial" w:eastAsia="Arial" w:hAnsi="Arial" w:cs="Arial"/>
          <w:color w:val="000000" w:themeColor="text1"/>
          <w:sz w:val="20"/>
          <w:szCs w:val="20"/>
        </w:rPr>
        <w:t>arm pain</w:t>
      </w:r>
    </w:p>
    <w:p w14:paraId="47AC7F2F" w14:textId="25AE49FE" w:rsidR="19E1C2A2" w:rsidRDefault="19E1C2A2" w:rsidP="19E1C2A2">
      <w:pPr>
        <w:rPr>
          <w:rFonts w:ascii="Arial" w:eastAsia="Arial" w:hAnsi="Arial" w:cs="Arial"/>
          <w:color w:val="000000" w:themeColor="text1"/>
          <w:sz w:val="20"/>
          <w:szCs w:val="20"/>
          <w:highlight w:val="yellow"/>
        </w:rPr>
      </w:pPr>
      <w:r w:rsidRPr="19E1C2A2">
        <w:rPr>
          <w:rFonts w:ascii="Arial" w:eastAsia="Arial" w:hAnsi="Arial" w:cs="Arial"/>
          <w:color w:val="000000" w:themeColor="text1"/>
          <w:sz w:val="20"/>
          <w:szCs w:val="20"/>
          <w:highlight w:val="yellow"/>
        </w:rPr>
        <w:t>These may not be all the possible side effects of the Pfizer-BioNTech COVID-19 Vaccine. Serious and unexpected side effects may occur. Pfizer-BioNTech COVID-19 Vaccine is still being studied in clinical trials.</w:t>
      </w:r>
    </w:p>
    <w:p w14:paraId="1A1A1E29" w14:textId="649ECC24" w:rsidR="19E1C2A2" w:rsidRDefault="19E1C2A2" w:rsidP="19E1C2A2">
      <w:pPr>
        <w:jc w:val="center"/>
        <w:rPr>
          <w:rFonts w:ascii="Arial" w:eastAsia="Arial" w:hAnsi="Arial" w:cs="Arial"/>
          <w:color w:val="000000" w:themeColor="text1"/>
          <w:sz w:val="20"/>
          <w:szCs w:val="20"/>
          <w:highlight w:val="yellow"/>
        </w:rPr>
      </w:pPr>
    </w:p>
    <w:p w14:paraId="73E550A4" w14:textId="77777777" w:rsidR="00BD4142" w:rsidRDefault="00BD4142" w:rsidP="19E1C2A2">
      <w:pPr>
        <w:jc w:val="center"/>
        <w:rPr>
          <w:rFonts w:ascii="Arial" w:eastAsia="Arial" w:hAnsi="Arial" w:cs="Arial"/>
          <w:color w:val="000000" w:themeColor="text1"/>
          <w:sz w:val="20"/>
          <w:szCs w:val="20"/>
          <w:highlight w:val="yellow"/>
        </w:rPr>
      </w:pPr>
    </w:p>
    <w:p w14:paraId="01422707" w14:textId="2CF03494"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[page 4]</w:t>
      </w:r>
    </w:p>
    <w:p w14:paraId="70BDB409" w14:textId="7B6DBC6F"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rPr>
        <w:t>WHAT IF I DECIDE NOT TO GET THE PFIZER-BIONTECH COVID-19 VACCINE?</w:t>
      </w:r>
    </w:p>
    <w:p w14:paraId="57A993E1" w14:textId="717FB76C" w:rsidR="19E1C2A2" w:rsidRDefault="19E1C2A2" w:rsidP="19E1C2A2">
      <w:pPr>
        <w:jc w:val="center"/>
        <w:rPr>
          <w:rFonts w:ascii="Arial" w:eastAsia="Arial" w:hAnsi="Arial" w:cs="Arial"/>
          <w:color w:val="000000" w:themeColor="text1"/>
          <w:sz w:val="20"/>
          <w:szCs w:val="20"/>
        </w:rPr>
      </w:pPr>
      <w:r w:rsidRPr="19E1C2A2">
        <w:rPr>
          <w:rFonts w:ascii="Arial" w:eastAsia="Arial" w:hAnsi="Arial" w:cs="Arial"/>
          <w:color w:val="000000" w:themeColor="text1"/>
          <w:sz w:val="20"/>
          <w:szCs w:val="20"/>
          <w:highlight w:val="yellow"/>
        </w:rPr>
        <w:t>It is your choice to receive or not receive the Pfizer-BioNTech COVID-19 Vaccine.</w:t>
      </w:r>
      <w:r w:rsidRPr="19E1C2A2">
        <w:rPr>
          <w:rFonts w:ascii="Arial" w:eastAsia="Arial" w:hAnsi="Arial" w:cs="Arial"/>
          <w:color w:val="000000" w:themeColor="text1"/>
          <w:sz w:val="20"/>
          <w:szCs w:val="20"/>
        </w:rPr>
        <w:t xml:space="preserve"> Should you decide not to receive it, it will not change your standard medical care.</w:t>
      </w:r>
    </w:p>
    <w:p w14:paraId="3EF696ED" w14:textId="5873519B" w:rsidR="19E1C2A2" w:rsidRDefault="19E1C2A2" w:rsidP="19E1C2A2">
      <w:pPr>
        <w:jc w:val="center"/>
        <w:rPr>
          <w:rFonts w:ascii="Arial" w:eastAsia="Arial" w:hAnsi="Arial" w:cs="Arial"/>
          <w:color w:val="000000" w:themeColor="text1"/>
          <w:sz w:val="20"/>
          <w:szCs w:val="20"/>
        </w:rPr>
      </w:pPr>
    </w:p>
    <w:p w14:paraId="28F08C78" w14:textId="2639D3D3" w:rsidR="19E1C2A2" w:rsidRDefault="19E1C2A2" w:rsidP="19E1C2A2">
      <w:pPr>
        <w:jc w:val="center"/>
        <w:rPr>
          <w:rFonts w:ascii="Arial" w:eastAsia="Arial" w:hAnsi="Arial" w:cs="Arial"/>
          <w:color w:val="000000" w:themeColor="text1"/>
          <w:sz w:val="20"/>
          <w:szCs w:val="20"/>
        </w:rPr>
      </w:pPr>
    </w:p>
    <w:p w14:paraId="0420051A" w14:textId="24AF11DB" w:rsidR="67399801" w:rsidRDefault="67399801" w:rsidP="67399801">
      <w:pPr>
        <w:jc w:val="center"/>
        <w:rPr>
          <w:rFonts w:ascii="Arial" w:eastAsia="Arial" w:hAnsi="Arial" w:cs="Arial"/>
          <w:color w:val="000000" w:themeColor="text1"/>
          <w:sz w:val="20"/>
          <w:szCs w:val="20"/>
        </w:rPr>
      </w:pPr>
    </w:p>
    <w:p w14:paraId="4FE3D85A" w14:textId="0A1FA131" w:rsidR="67399801" w:rsidRDefault="67399801" w:rsidP="67399801">
      <w:pPr>
        <w:jc w:val="center"/>
        <w:rPr>
          <w:rFonts w:ascii="Arial" w:eastAsia="Arial" w:hAnsi="Arial" w:cs="Arial"/>
          <w:color w:val="000000" w:themeColor="text1"/>
          <w:sz w:val="20"/>
          <w:szCs w:val="20"/>
        </w:rPr>
      </w:pPr>
    </w:p>
    <w:p w14:paraId="3866C1B0" w14:textId="7EDC7A03" w:rsidR="67399801" w:rsidRDefault="67399801" w:rsidP="67399801">
      <w:pPr>
        <w:jc w:val="center"/>
        <w:rPr>
          <w:rFonts w:ascii="Arial" w:eastAsia="Arial" w:hAnsi="Arial" w:cs="Arial"/>
          <w:color w:val="000000" w:themeColor="text1"/>
          <w:sz w:val="20"/>
          <w:szCs w:val="20"/>
        </w:rPr>
      </w:pPr>
    </w:p>
    <w:p w14:paraId="67249DD4" w14:textId="4F539EF3" w:rsidR="19E1C2A2" w:rsidRDefault="19E1C2A2" w:rsidP="19E1C2A2">
      <w:pPr>
        <w:jc w:val="center"/>
        <w:rPr>
          <w:rFonts w:ascii="Arial" w:eastAsia="Arial" w:hAnsi="Arial" w:cs="Arial"/>
          <w:b/>
          <w:bCs/>
          <w:color w:val="000000" w:themeColor="text1"/>
          <w:sz w:val="20"/>
          <w:szCs w:val="20"/>
          <w:highlight w:val="yellow"/>
        </w:rPr>
      </w:pPr>
      <w:r w:rsidRPr="19E1C2A2">
        <w:rPr>
          <w:rFonts w:ascii="Arial" w:eastAsia="Arial" w:hAnsi="Arial" w:cs="Arial"/>
          <w:color w:val="000000" w:themeColor="text1"/>
          <w:sz w:val="20"/>
          <w:szCs w:val="20"/>
        </w:rPr>
        <w:lastRenderedPageBreak/>
        <w:t>ARE OTHER CHOICES AVAILABLE FOR PREVENTING COVID-19 BESIDES PFIZER-BIONTECH COVID-19 VACCINE?</w:t>
      </w:r>
      <w:r>
        <w:br/>
      </w:r>
      <w:r w:rsidRPr="19E1C2A2">
        <w:rPr>
          <w:rFonts w:ascii="Arial" w:eastAsia="Arial" w:hAnsi="Arial" w:cs="Arial"/>
          <w:color w:val="000000" w:themeColor="text1"/>
          <w:sz w:val="20"/>
          <w:szCs w:val="20"/>
          <w:highlight w:val="yellow"/>
        </w:rPr>
        <w:t xml:space="preserve">Currently, </w:t>
      </w:r>
      <w:r w:rsidRPr="19E1C2A2">
        <w:rPr>
          <w:rFonts w:ascii="Arial" w:eastAsia="Arial" w:hAnsi="Arial" w:cs="Arial"/>
          <w:b/>
          <w:bCs/>
          <w:color w:val="000000" w:themeColor="text1"/>
          <w:sz w:val="20"/>
          <w:szCs w:val="20"/>
          <w:highlight w:val="yellow"/>
        </w:rPr>
        <w:t xml:space="preserve">there is no approved </w:t>
      </w:r>
      <w:r w:rsidRPr="19E1C2A2">
        <w:rPr>
          <w:rFonts w:ascii="Arial" w:eastAsia="Arial" w:hAnsi="Arial" w:cs="Arial"/>
          <w:color w:val="000000" w:themeColor="text1"/>
          <w:sz w:val="20"/>
          <w:szCs w:val="20"/>
          <w:highlight w:val="yellow"/>
        </w:rPr>
        <w:t xml:space="preserve">alternative vaccine available for prevention of COVID-19. Other vaccines to prevent COVID-19 </w:t>
      </w:r>
      <w:r w:rsidRPr="19E1C2A2">
        <w:rPr>
          <w:rFonts w:ascii="Arial" w:eastAsia="Arial" w:hAnsi="Arial" w:cs="Arial"/>
          <w:color w:val="221F1F"/>
          <w:sz w:val="20"/>
          <w:szCs w:val="20"/>
          <w:highlight w:val="yellow"/>
        </w:rPr>
        <w:t xml:space="preserve">may be available under </w:t>
      </w:r>
      <w:r w:rsidRPr="19E1C2A2">
        <w:rPr>
          <w:rFonts w:ascii="Arial" w:eastAsia="Arial" w:hAnsi="Arial" w:cs="Arial"/>
          <w:b/>
          <w:bCs/>
          <w:color w:val="221F1F"/>
          <w:sz w:val="20"/>
          <w:szCs w:val="20"/>
          <w:highlight w:val="yellow"/>
        </w:rPr>
        <w:t>Emergency Use Authorization</w:t>
      </w:r>
      <w:r w:rsidRPr="19E1C2A2">
        <w:rPr>
          <w:rFonts w:ascii="Arial" w:eastAsia="Arial" w:hAnsi="Arial" w:cs="Arial"/>
          <w:b/>
          <w:bCs/>
          <w:color w:val="000000" w:themeColor="text1"/>
          <w:sz w:val="20"/>
          <w:szCs w:val="20"/>
          <w:highlight w:val="yellow"/>
        </w:rPr>
        <w:t>.</w:t>
      </w:r>
    </w:p>
    <w:p w14:paraId="6B896478" w14:textId="525551C2" w:rsidR="19E1C2A2" w:rsidRDefault="19E1C2A2" w:rsidP="19E1C2A2">
      <w:pPr>
        <w:jc w:val="center"/>
        <w:rPr>
          <w:rFonts w:ascii="Arial" w:eastAsia="Arial" w:hAnsi="Arial" w:cs="Arial"/>
          <w:color w:val="000000" w:themeColor="text1"/>
          <w:sz w:val="20"/>
          <w:szCs w:val="20"/>
        </w:rPr>
      </w:pPr>
    </w:p>
    <w:p w14:paraId="05E1EFB0" w14:textId="1DDF14B2" w:rsidR="19E1C2A2" w:rsidRDefault="19E1C2A2" w:rsidP="19E1C2A2">
      <w:pPr>
        <w:jc w:val="center"/>
        <w:rPr>
          <w:rFonts w:ascii="Arial" w:eastAsia="Arial" w:hAnsi="Arial" w:cs="Arial"/>
          <w:b/>
          <w:bCs/>
          <w:color w:val="000000" w:themeColor="text1"/>
          <w:sz w:val="20"/>
          <w:szCs w:val="20"/>
        </w:rPr>
      </w:pPr>
      <w:r w:rsidRPr="19E1C2A2">
        <w:rPr>
          <w:rFonts w:ascii="Arial" w:eastAsia="Arial" w:hAnsi="Arial" w:cs="Arial"/>
          <w:b/>
          <w:bCs/>
          <w:color w:val="000000" w:themeColor="text1"/>
          <w:sz w:val="20"/>
          <w:szCs w:val="20"/>
        </w:rPr>
        <w:t>WHAT IS AN EMERGENCY USE AUTHORIZATION (EUA)?</w:t>
      </w:r>
    </w:p>
    <w:p w14:paraId="311E0133" w14:textId="3EABC0A8" w:rsidR="19E1C2A2" w:rsidRDefault="19E1C2A2" w:rsidP="19E1C2A2">
      <w:pPr>
        <w:jc w:val="center"/>
        <w:rPr>
          <w:rFonts w:ascii="Arial" w:eastAsia="Arial" w:hAnsi="Arial" w:cs="Arial"/>
          <w:color w:val="000000" w:themeColor="text1"/>
          <w:sz w:val="20"/>
          <w:szCs w:val="20"/>
          <w:highlight w:val="yellow"/>
        </w:rPr>
      </w:pPr>
      <w:r w:rsidRPr="19E1C2A2">
        <w:rPr>
          <w:rFonts w:ascii="Arial" w:eastAsia="Arial" w:hAnsi="Arial" w:cs="Arial"/>
          <w:i/>
          <w:iCs/>
          <w:color w:val="000000" w:themeColor="text1"/>
          <w:sz w:val="20"/>
          <w:szCs w:val="20"/>
        </w:rPr>
        <w:t>The United States FDA has made the Pfizer-BioNTech COVID-19 Vaccine available under an emergency access mechanism called an EUA.</w:t>
      </w:r>
      <w:r w:rsidRPr="19E1C2A2">
        <w:rPr>
          <w:rFonts w:ascii="Arial" w:eastAsia="Arial" w:hAnsi="Arial" w:cs="Arial"/>
          <w:color w:val="000000" w:themeColor="text1"/>
          <w:sz w:val="20"/>
          <w:szCs w:val="20"/>
        </w:rPr>
        <w:t xml:space="preserve"> </w:t>
      </w:r>
      <w:r w:rsidRPr="19E1C2A2">
        <w:rPr>
          <w:rFonts w:ascii="Arial" w:eastAsia="Arial" w:hAnsi="Arial" w:cs="Arial"/>
          <w:color w:val="000000" w:themeColor="text1"/>
          <w:sz w:val="20"/>
          <w:szCs w:val="20"/>
          <w:highlight w:val="yellow"/>
        </w:rPr>
        <w:t>The EUA is supported by a Secretary of Health and Human Services (HHS) declaration that circumstances exist to justify the emergency use of drugs and biological products during the COVID-19 pandemic.</w:t>
      </w:r>
    </w:p>
    <w:p w14:paraId="789B3B61" w14:textId="55DDA816" w:rsidR="19E1C2A2" w:rsidRDefault="19E1C2A2" w:rsidP="19E1C2A2">
      <w:pPr>
        <w:jc w:val="center"/>
        <w:rPr>
          <w:rFonts w:ascii="Arial" w:eastAsia="Arial" w:hAnsi="Arial" w:cs="Arial"/>
          <w:color w:val="000000" w:themeColor="text1"/>
          <w:sz w:val="20"/>
          <w:szCs w:val="20"/>
          <w:highlight w:val="yellow"/>
        </w:rPr>
      </w:pPr>
      <w:r w:rsidRPr="19E1C2A2">
        <w:rPr>
          <w:rFonts w:ascii="Arial" w:eastAsia="Arial" w:hAnsi="Arial" w:cs="Arial"/>
          <w:i/>
          <w:iCs/>
          <w:color w:val="000000" w:themeColor="text1"/>
          <w:sz w:val="20"/>
          <w:szCs w:val="20"/>
        </w:rPr>
        <w:t xml:space="preserve">The Pfizer-BioNTech COVID-19 Vaccine has not undergone the same type of review as an FDA-approved or cleared product. </w:t>
      </w:r>
      <w:r w:rsidRPr="19E1C2A2">
        <w:rPr>
          <w:rFonts w:ascii="Arial" w:eastAsia="Arial" w:hAnsi="Arial" w:cs="Arial"/>
          <w:color w:val="000000" w:themeColor="text1"/>
          <w:sz w:val="20"/>
          <w:szCs w:val="20"/>
          <w:highlight w:val="yellow"/>
        </w:rPr>
        <w:t>FDA may issue an EUA when certain criteria are met, which includes that there are no adequate, approved, available alternatives.</w:t>
      </w:r>
      <w:r w:rsidRPr="19E1C2A2">
        <w:rPr>
          <w:rFonts w:ascii="Arial" w:eastAsia="Arial" w:hAnsi="Arial" w:cs="Arial"/>
          <w:color w:val="000000" w:themeColor="text1"/>
          <w:sz w:val="20"/>
          <w:szCs w:val="20"/>
        </w:rPr>
        <w:t xml:space="preserve"> </w:t>
      </w:r>
      <w:r w:rsidRPr="19E1C2A2">
        <w:rPr>
          <w:rFonts w:ascii="Arial" w:eastAsia="Arial" w:hAnsi="Arial" w:cs="Arial"/>
          <w:color w:val="000000" w:themeColor="text1"/>
          <w:sz w:val="20"/>
          <w:szCs w:val="20"/>
          <w:highlight w:val="yellow"/>
        </w:rPr>
        <w:t xml:space="preserve">In addition, the FDA decision is based on the totality of scientific evidence available showing that the product may be effective to prevent COVID-19 during the COVID-19 </w:t>
      </w:r>
      <w:r w:rsidRPr="19E1C2A2">
        <w:rPr>
          <w:rFonts w:ascii="Arial" w:eastAsia="Arial" w:hAnsi="Arial" w:cs="Arial"/>
          <w:b/>
          <w:bCs/>
          <w:color w:val="000000" w:themeColor="text1"/>
          <w:sz w:val="20"/>
          <w:szCs w:val="20"/>
          <w:highlight w:val="yellow"/>
        </w:rPr>
        <w:t xml:space="preserve">pandemic and that the known and potential benefits of the product outweigh the known and potential risks of the product. </w:t>
      </w:r>
      <w:r w:rsidRPr="19E1C2A2">
        <w:rPr>
          <w:rFonts w:ascii="Arial" w:eastAsia="Arial" w:hAnsi="Arial" w:cs="Arial"/>
          <w:color w:val="000000" w:themeColor="text1"/>
          <w:sz w:val="20"/>
          <w:szCs w:val="20"/>
          <w:highlight w:val="yellow"/>
        </w:rPr>
        <w:t>All of these criteria must be met to allow for the product to be used in the treatment of patients during the COVID-19 pandemic.</w:t>
      </w:r>
    </w:p>
    <w:p w14:paraId="2CF4C74A" w14:textId="0352683E" w:rsidR="19E1C2A2" w:rsidRDefault="19E1C2A2" w:rsidP="19E1C2A2">
      <w:pPr>
        <w:jc w:val="center"/>
        <w:rPr>
          <w:rFonts w:ascii="Arial" w:eastAsia="Arial" w:hAnsi="Arial" w:cs="Arial"/>
          <w:i/>
          <w:iCs/>
          <w:color w:val="000000" w:themeColor="text1"/>
          <w:sz w:val="20"/>
          <w:szCs w:val="20"/>
        </w:rPr>
      </w:pPr>
      <w:r w:rsidRPr="19E1C2A2">
        <w:rPr>
          <w:rFonts w:ascii="Arial" w:eastAsia="Arial" w:hAnsi="Arial" w:cs="Arial"/>
          <w:i/>
          <w:iCs/>
          <w:color w:val="000000" w:themeColor="text1"/>
          <w:sz w:val="20"/>
          <w:szCs w:val="20"/>
        </w:rPr>
        <w:t>The EUA for the Pfizer-BioNTech COVID-19 Vaccine is in effect for the duration of the COVID-19 EUA declaration justifying emergency use of these products, unless terminated or revoked (after which the products may no longer be used).</w:t>
      </w:r>
    </w:p>
    <w:p w14:paraId="29C99820" w14:textId="77DA9CEE" w:rsidR="19E1C2A2" w:rsidRDefault="19E1C2A2" w:rsidP="19E1C2A2">
      <w:pPr>
        <w:jc w:val="center"/>
        <w:rPr>
          <w:rFonts w:ascii="Arial" w:eastAsia="Arial" w:hAnsi="Arial" w:cs="Arial"/>
          <w:color w:val="000000" w:themeColor="text1"/>
          <w:sz w:val="24"/>
          <w:szCs w:val="24"/>
        </w:rPr>
      </w:pPr>
    </w:p>
    <w:p w14:paraId="5499AFAC" w14:textId="5159386B" w:rsidR="19E1C2A2" w:rsidRDefault="19E1C2A2" w:rsidP="19E1C2A2">
      <w:pPr>
        <w:jc w:val="center"/>
      </w:pPr>
      <w:r>
        <w:rPr>
          <w:noProof/>
        </w:rPr>
        <w:drawing>
          <wp:inline distT="0" distB="0" distL="0" distR="0" wp14:anchorId="55F8E2F4" wp14:editId="4EAD7E47">
            <wp:extent cx="2038350" cy="2547938"/>
            <wp:effectExtent l="0" t="0" r="0" b="0"/>
            <wp:docPr id="735249327" name="Picture 735249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38350" cy="2547938"/>
                    </a:xfrm>
                    <a:prstGeom prst="rect">
                      <a:avLst/>
                    </a:prstGeom>
                  </pic:spPr>
                </pic:pic>
              </a:graphicData>
            </a:graphic>
          </wp:inline>
        </w:drawing>
      </w:r>
    </w:p>
    <w:p w14:paraId="7E32F72C" w14:textId="42C2AE98" w:rsidR="19E1C2A2" w:rsidRDefault="19E1C2A2" w:rsidP="19E1C2A2">
      <w:pPr>
        <w:jc w:val="center"/>
      </w:pPr>
    </w:p>
    <w:p w14:paraId="699D9B09" w14:textId="314B8580" w:rsidR="19E1C2A2" w:rsidRDefault="19E1C2A2" w:rsidP="19E1C2A2">
      <w:pPr>
        <w:jc w:val="center"/>
      </w:pPr>
    </w:p>
    <w:p w14:paraId="12952B56" w14:textId="06B8C70C" w:rsidR="19E1C2A2" w:rsidRDefault="19E1C2A2" w:rsidP="19E1C2A2">
      <w:pPr>
        <w:jc w:val="center"/>
      </w:pPr>
    </w:p>
    <w:p w14:paraId="18C6F6D0" w14:textId="10A2E56A" w:rsidR="19E1C2A2" w:rsidRDefault="19E1C2A2" w:rsidP="19E1C2A2">
      <w:pPr>
        <w:jc w:val="center"/>
      </w:pPr>
    </w:p>
    <w:p w14:paraId="404022AF" w14:textId="144B9E62" w:rsidR="19E1C2A2" w:rsidRDefault="19E1C2A2" w:rsidP="19E1C2A2">
      <w:pPr>
        <w:jc w:val="center"/>
      </w:pPr>
    </w:p>
    <w:p w14:paraId="2DCDA1A3" w14:textId="72AD27C5" w:rsidR="19E1C2A2" w:rsidRDefault="19E1C2A2" w:rsidP="0D18A439">
      <w:pPr>
        <w:jc w:val="center"/>
      </w:pPr>
    </w:p>
    <w:p w14:paraId="0639F290" w14:textId="2B2D1E4C" w:rsidR="19E1C2A2" w:rsidRDefault="19E1C2A2" w:rsidP="19E1C2A2">
      <w:pPr>
        <w:jc w:val="center"/>
        <w:rPr>
          <w:rFonts w:ascii="TimesNewRomanPSMT" w:eastAsia="TimesNewRomanPSMT" w:hAnsi="TimesNewRomanPSMT" w:cs="TimesNewRomanPSMT"/>
          <w:color w:val="000000" w:themeColor="text1"/>
        </w:rPr>
      </w:pPr>
      <w:r w:rsidRPr="19E1C2A2">
        <w:rPr>
          <w:rFonts w:ascii="TimesNewRomanPSMT" w:eastAsia="TimesNewRomanPSMT" w:hAnsi="TimesNewRomanPSMT" w:cs="TimesNewRomanPSMT"/>
          <w:color w:val="000000" w:themeColor="text1"/>
        </w:rPr>
        <w:t>[Page 85]</w:t>
      </w:r>
    </w:p>
    <w:p w14:paraId="386986A9" w14:textId="489F3CCB" w:rsidR="19E1C2A2" w:rsidRDefault="19E1C2A2" w:rsidP="19E1C2A2">
      <w:pPr>
        <w:jc w:val="center"/>
        <w:rPr>
          <w:rFonts w:ascii="TimesNewRomanPSMT" w:eastAsia="TimesNewRomanPSMT" w:hAnsi="TimesNewRomanPSMT" w:cs="TimesNewRomanPSMT"/>
          <w:color w:val="000000" w:themeColor="text1"/>
        </w:rPr>
      </w:pPr>
      <w:r w:rsidRPr="19E1C2A2">
        <w:rPr>
          <w:rFonts w:ascii="TimesNewRomanPSMT" w:eastAsia="TimesNewRomanPSMT" w:hAnsi="TimesNewRomanPSMT" w:cs="TimesNewRomanPSMT"/>
          <w:color w:val="000000" w:themeColor="text1"/>
        </w:rPr>
        <w:t>Please see full 85 pages of reactions from Pfizer vaccine being offered to 12 year olds.</w:t>
      </w:r>
    </w:p>
    <w:p w14:paraId="75F20294" w14:textId="44CE9F3D" w:rsidR="19E1C2A2" w:rsidRDefault="007A2358" w:rsidP="19E1C2A2">
      <w:pPr>
        <w:rPr>
          <w:rFonts w:ascii="TimesNewRomanPSMT" w:eastAsia="TimesNewRomanPSMT" w:hAnsi="TimesNewRomanPSMT" w:cs="TimesNewRomanPSMT"/>
          <w:color w:val="000000" w:themeColor="text1"/>
        </w:rPr>
      </w:pPr>
      <w:hyperlink r:id="rId45">
        <w:r w:rsidR="19E1C2A2" w:rsidRPr="19E1C2A2">
          <w:rPr>
            <w:rStyle w:val="Hyperlink"/>
            <w:rFonts w:ascii="TimesNewRomanPSMT" w:eastAsia="TimesNewRomanPSMT" w:hAnsi="TimesNewRomanPSMT" w:cs="TimesNewRomanPSMT"/>
          </w:rPr>
          <w:t>https://assets.publishing.service.gov.uk/government/uploads/system/uploads/attachment_data/file/992564/COVID-19_mRNA_Pfizer-BioNTech_Vaccine_Analysis_Print_-_DLP_02.06.2021.pdf</w:t>
        </w:r>
      </w:hyperlink>
    </w:p>
    <w:p w14:paraId="16BED452" w14:textId="16316ED9" w:rsidR="19E1C2A2" w:rsidRDefault="19E1C2A2" w:rsidP="19E1C2A2">
      <w:pPr>
        <w:jc w:val="center"/>
        <w:rPr>
          <w:rFonts w:ascii="TimesNewRomanPSMT" w:eastAsia="TimesNewRomanPSMT" w:hAnsi="TimesNewRomanPSMT" w:cs="TimesNewRomanPSMT"/>
          <w:color w:val="000000" w:themeColor="text1"/>
        </w:rPr>
      </w:pPr>
    </w:p>
    <w:p w14:paraId="400F48C9" w14:textId="1522F5A8" w:rsidR="19E1C2A2" w:rsidRDefault="19E1C2A2" w:rsidP="19E1C2A2">
      <w:pPr>
        <w:rPr>
          <w:rFonts w:ascii="TimesNewRomanPSMT" w:eastAsia="TimesNewRomanPSMT" w:hAnsi="TimesNewRomanPSMT" w:cs="TimesNewRomanPSMT"/>
          <w:color w:val="000000" w:themeColor="text1"/>
          <w:highlight w:val="yellow"/>
        </w:rPr>
      </w:pPr>
    </w:p>
    <w:p w14:paraId="7284E370" w14:textId="50C1630D" w:rsidR="19E1C2A2" w:rsidRDefault="5A30A4FC" w:rsidP="19E1C2A2">
      <w:r>
        <w:t xml:space="preserve">                      </w:t>
      </w:r>
      <w:r w:rsidR="19E1C2A2">
        <w:rPr>
          <w:noProof/>
        </w:rPr>
        <w:drawing>
          <wp:inline distT="0" distB="0" distL="0" distR="0" wp14:anchorId="0D2BDEF7" wp14:editId="227D1D3C">
            <wp:extent cx="4572000" cy="2867025"/>
            <wp:effectExtent l="0" t="0" r="0" b="0"/>
            <wp:docPr id="1575147545" name="Picture 157514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2867025"/>
                    </a:xfrm>
                    <a:prstGeom prst="rect">
                      <a:avLst/>
                    </a:prstGeom>
                  </pic:spPr>
                </pic:pic>
              </a:graphicData>
            </a:graphic>
          </wp:inline>
        </w:drawing>
      </w:r>
    </w:p>
    <w:p w14:paraId="17DCE5ED" w14:textId="3A29A735" w:rsidR="19E1C2A2" w:rsidRDefault="19E1C2A2" w:rsidP="19E1C2A2"/>
    <w:p w14:paraId="49AC1AF2" w14:textId="0A62A202" w:rsidR="19E1C2A2" w:rsidRDefault="19E1C2A2" w:rsidP="19E1C2A2"/>
    <w:p w14:paraId="09B8E320" w14:textId="4D933B0B" w:rsidR="19E1C2A2" w:rsidRDefault="19E1C2A2" w:rsidP="19E1C2A2"/>
    <w:p w14:paraId="4197AD30" w14:textId="15C3AB79" w:rsidR="19E1C2A2" w:rsidRDefault="19E1C2A2" w:rsidP="19E1C2A2"/>
    <w:p w14:paraId="1D566375" w14:textId="1A3B92E0" w:rsidR="19E1C2A2" w:rsidRDefault="19E1C2A2" w:rsidP="19E1C2A2"/>
    <w:p w14:paraId="31EE00BE" w14:textId="116AE879" w:rsidR="19E1C2A2" w:rsidRDefault="19E1C2A2" w:rsidP="19E1C2A2"/>
    <w:p w14:paraId="26CE888C" w14:textId="44A5CA80" w:rsidR="19E1C2A2" w:rsidRDefault="19E1C2A2" w:rsidP="19E1C2A2"/>
    <w:p w14:paraId="3DC01BDE" w14:textId="1B0F6333" w:rsidR="19E1C2A2" w:rsidRDefault="19E1C2A2" w:rsidP="19E1C2A2"/>
    <w:p w14:paraId="0EA8D38E" w14:textId="3E841DA9" w:rsidR="19E1C2A2" w:rsidRDefault="19E1C2A2" w:rsidP="19E1C2A2"/>
    <w:p w14:paraId="3738728B" w14:textId="1F88B7AE" w:rsidR="19E1C2A2" w:rsidRDefault="19E1C2A2" w:rsidP="19E1C2A2"/>
    <w:p w14:paraId="2390D6FE" w14:textId="19D38685" w:rsidR="00BD4142" w:rsidRDefault="007A2358" w:rsidP="00BD4142">
      <w:pPr>
        <w:jc w:val="center"/>
        <w:rPr>
          <w:rFonts w:ascii="Times" w:hAnsi="Times"/>
          <w:sz w:val="20"/>
          <w:szCs w:val="20"/>
          <w:u w:val="single"/>
        </w:rPr>
      </w:pPr>
      <w:hyperlink r:id="rId47" w:history="1">
        <w:r w:rsidR="00BD4142" w:rsidRPr="00265B30">
          <w:rPr>
            <w:rStyle w:val="Hyperlink"/>
            <w:rFonts w:ascii="Times" w:hAnsi="Times"/>
            <w:sz w:val="20"/>
            <w:szCs w:val="20"/>
          </w:rPr>
          <w:t>https://www.sciencedirect.com/science/article/pii/S1201971221003647</w:t>
        </w:r>
      </w:hyperlink>
    </w:p>
    <w:p w14:paraId="3FBDFFF5" w14:textId="098BB126" w:rsidR="00BD4142" w:rsidRPr="00BD4142" w:rsidRDefault="00BD4142" w:rsidP="00BD4142">
      <w:pPr>
        <w:jc w:val="center"/>
        <w:rPr>
          <w:rFonts w:ascii="Times" w:hAnsi="Times"/>
          <w:sz w:val="20"/>
          <w:szCs w:val="20"/>
          <w:u w:val="single"/>
        </w:rPr>
      </w:pPr>
      <w:r>
        <w:rPr>
          <w:rFonts w:ascii="Times" w:hAnsi="Times"/>
          <w:noProof/>
          <w:sz w:val="20"/>
          <w:szCs w:val="20"/>
          <w:u w:val="single"/>
        </w:rPr>
        <w:lastRenderedPageBreak/>
        <w:drawing>
          <wp:inline distT="0" distB="0" distL="0" distR="0" wp14:anchorId="5F52BAE2" wp14:editId="1346432C">
            <wp:extent cx="5943600" cy="54698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1-06-23 at 21.24.15.png"/>
                    <pic:cNvPicPr/>
                  </pic:nvPicPr>
                  <pic:blipFill>
                    <a:blip r:embed="rId48">
                      <a:extLst>
                        <a:ext uri="{28A0092B-C50C-407E-A947-70E740481C1C}">
                          <a14:useLocalDpi xmlns:a14="http://schemas.microsoft.com/office/drawing/2010/main" val="0"/>
                        </a:ext>
                      </a:extLst>
                    </a:blip>
                    <a:stretch>
                      <a:fillRect/>
                    </a:stretch>
                  </pic:blipFill>
                  <pic:spPr>
                    <a:xfrm>
                      <a:off x="0" y="0"/>
                      <a:ext cx="5943600" cy="5469890"/>
                    </a:xfrm>
                    <a:prstGeom prst="rect">
                      <a:avLst/>
                    </a:prstGeom>
                  </pic:spPr>
                </pic:pic>
              </a:graphicData>
            </a:graphic>
          </wp:inline>
        </w:drawing>
      </w:r>
    </w:p>
    <w:p w14:paraId="3C82A4CE" w14:textId="77777777" w:rsidR="004F327D" w:rsidRPr="004F327D" w:rsidRDefault="004F327D" w:rsidP="004F327D">
      <w:pPr>
        <w:spacing w:after="0" w:line="240" w:lineRule="auto"/>
        <w:rPr>
          <w:rFonts w:ascii="Times New Roman" w:eastAsia="Times New Roman" w:hAnsi="Times New Roman" w:cs="Times New Roman"/>
          <w:lang w:val="en-GB" w:eastAsia="en-GB"/>
        </w:rPr>
      </w:pPr>
      <w:r w:rsidRPr="004F327D">
        <w:rPr>
          <w:rFonts w:ascii="Georgia" w:eastAsia="Times New Roman" w:hAnsi="Georgia" w:cs="Times New Roman"/>
          <w:color w:val="2E2E2E"/>
          <w:sz w:val="24"/>
          <w:szCs w:val="24"/>
          <w:highlight w:val="yellow"/>
          <w:lang w:val="en-GB" w:eastAsia="en-GB"/>
        </w:rPr>
        <w:t>A previously symptomless 86-year-old man received the first dose of the BNT162b2 mRNA COVID-19 vaccine. He died 4 weeks later from acute renal and respiratory failure.</w:t>
      </w:r>
      <w:r w:rsidRPr="004F327D">
        <w:rPr>
          <w:rFonts w:ascii="Georgia" w:eastAsia="Times New Roman" w:hAnsi="Georgia" w:cs="Times New Roman"/>
          <w:color w:val="2E2E2E"/>
          <w:sz w:val="24"/>
          <w:szCs w:val="24"/>
          <w:lang w:val="en-GB" w:eastAsia="en-GB"/>
        </w:rPr>
        <w:t xml:space="preserve"> Although he did not present with any COVID-19-specific symptoms</w:t>
      </w:r>
      <w:r w:rsidRPr="004F327D">
        <w:rPr>
          <w:rFonts w:ascii="Georgia" w:eastAsia="Times New Roman" w:hAnsi="Georgia" w:cs="Times New Roman"/>
          <w:color w:val="2E2E2E"/>
          <w:sz w:val="24"/>
          <w:szCs w:val="24"/>
          <w:highlight w:val="yellow"/>
          <w:lang w:val="en-GB" w:eastAsia="en-GB"/>
        </w:rPr>
        <w:t>, he tested positive for SARS-CoV-2 before he died. Spike protein (S1) antigen-binding showed significant levels for immunoglobulin (Ig) G, while nucleocapsid IgG/IgM was not elicited</w:t>
      </w:r>
      <w:r w:rsidRPr="004F327D">
        <w:rPr>
          <w:rFonts w:ascii="Georgia" w:eastAsia="Times New Roman" w:hAnsi="Georgia" w:cs="Times New Roman"/>
          <w:color w:val="2E2E2E"/>
          <w:sz w:val="24"/>
          <w:szCs w:val="24"/>
          <w:lang w:val="en-GB" w:eastAsia="en-GB"/>
        </w:rPr>
        <w:t xml:space="preserve">. Acute bronchopneumonia and tubular failure were assigned as the cause of death at autopsy; however, we did not observe any characteristic morphological features of COVID-19. </w:t>
      </w:r>
      <w:proofErr w:type="spellStart"/>
      <w:r w:rsidRPr="004F327D">
        <w:rPr>
          <w:rFonts w:ascii="Georgia" w:eastAsia="Times New Roman" w:hAnsi="Georgia" w:cs="Times New Roman"/>
          <w:color w:val="2E2E2E"/>
          <w:sz w:val="24"/>
          <w:szCs w:val="24"/>
          <w:lang w:val="en-GB" w:eastAsia="en-GB"/>
        </w:rPr>
        <w:t>Postmortem</w:t>
      </w:r>
      <w:proofErr w:type="spellEnd"/>
      <w:r w:rsidRPr="004F327D">
        <w:rPr>
          <w:rFonts w:ascii="Georgia" w:eastAsia="Times New Roman" w:hAnsi="Georgia" w:cs="Times New Roman"/>
          <w:color w:val="2E2E2E"/>
          <w:sz w:val="24"/>
          <w:szCs w:val="24"/>
          <w:lang w:val="en-GB" w:eastAsia="en-GB"/>
        </w:rPr>
        <w:t xml:space="preserve"> molecular mapping by real-time polymerase chain reaction revealed relevant SARS-CoV-2 cycle threshold values in all organs examined (oropharynx, olfactory mucosa, trachea, lungs, heart, kidney and cerebrum) except for the liver and olfactory bulb. These results might suggest that the first vaccination induces immunogenicity but not sterile immunity.</w:t>
      </w:r>
    </w:p>
    <w:p w14:paraId="38D566FE" w14:textId="1D03F78D" w:rsidR="59DDC6BA" w:rsidRDefault="59DDC6BA" w:rsidP="00BD4142">
      <w:pPr>
        <w:rPr>
          <w:b/>
          <w:bCs/>
          <w:sz w:val="20"/>
          <w:szCs w:val="20"/>
          <w:u w:val="single"/>
        </w:rPr>
      </w:pPr>
    </w:p>
    <w:p w14:paraId="35824D20" w14:textId="77777777" w:rsidR="00203CA8" w:rsidRDefault="00203CA8" w:rsidP="67399801">
      <w:pPr>
        <w:jc w:val="center"/>
        <w:rPr>
          <w:b/>
          <w:bCs/>
          <w:sz w:val="20"/>
          <w:szCs w:val="20"/>
          <w:u w:val="single"/>
        </w:rPr>
      </w:pPr>
    </w:p>
    <w:p w14:paraId="4DA6E4DC" w14:textId="328F10BF" w:rsidR="19E1C2A2" w:rsidRDefault="67399801" w:rsidP="67399801">
      <w:pPr>
        <w:jc w:val="center"/>
        <w:rPr>
          <w:b/>
          <w:bCs/>
          <w:u w:val="single"/>
        </w:rPr>
      </w:pPr>
      <w:r w:rsidRPr="67399801">
        <w:rPr>
          <w:b/>
          <w:bCs/>
          <w:sz w:val="20"/>
          <w:szCs w:val="20"/>
          <w:u w:val="single"/>
        </w:rPr>
        <w:lastRenderedPageBreak/>
        <w:t>PFIZER DRUG RECALLS AND LAWSUITS</w:t>
      </w:r>
    </w:p>
    <w:p w14:paraId="5AAACF4A" w14:textId="0A073153" w:rsidR="19E1C2A2" w:rsidRDefault="007A2358" w:rsidP="67399801">
      <w:pPr>
        <w:jc w:val="center"/>
        <w:rPr>
          <w:sz w:val="20"/>
          <w:szCs w:val="20"/>
        </w:rPr>
      </w:pPr>
      <w:hyperlink r:id="rId49">
        <w:r w:rsidR="67399801" w:rsidRPr="67399801">
          <w:rPr>
            <w:rStyle w:val="Hyperlink"/>
            <w:sz w:val="20"/>
            <w:szCs w:val="20"/>
          </w:rPr>
          <w:t>https://www.drugwatch.com/manufacturers/pfizer/</w:t>
        </w:r>
      </w:hyperlink>
    </w:p>
    <w:p w14:paraId="0BE826E3" w14:textId="29C08ED4" w:rsidR="19E1C2A2" w:rsidRDefault="19E1C2A2" w:rsidP="67399801">
      <w:pPr>
        <w:jc w:val="center"/>
        <w:rPr>
          <w:sz w:val="20"/>
          <w:szCs w:val="20"/>
        </w:rPr>
      </w:pPr>
    </w:p>
    <w:p w14:paraId="31C21ED0" w14:textId="431B1606" w:rsidR="19E1C2A2" w:rsidRDefault="67399801" w:rsidP="67399801">
      <w:pPr>
        <w:pStyle w:val="Heading2"/>
        <w:rPr>
          <w:rFonts w:ascii="Georgia" w:eastAsia="Georgia" w:hAnsi="Georgia" w:cs="Georgia"/>
          <w:color w:val="191B37"/>
          <w:sz w:val="16"/>
          <w:szCs w:val="16"/>
        </w:rPr>
      </w:pPr>
      <w:r w:rsidRPr="67399801">
        <w:rPr>
          <w:rFonts w:ascii="Georgia" w:eastAsia="Georgia" w:hAnsi="Georgia" w:cs="Georgia"/>
          <w:color w:val="191B37"/>
          <w:sz w:val="18"/>
          <w:szCs w:val="18"/>
        </w:rPr>
        <w:t>Drug Recalls</w:t>
      </w:r>
    </w:p>
    <w:p w14:paraId="04F0C60D" w14:textId="273BFF0D"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Pfizer has had to </w:t>
      </w:r>
      <w:hyperlink r:id="rId50">
        <w:r w:rsidRPr="67399801">
          <w:rPr>
            <w:rStyle w:val="Hyperlink"/>
            <w:rFonts w:ascii="-apple-system" w:eastAsia="-apple-system" w:hAnsi="-apple-system" w:cs="-apple-system"/>
            <w:sz w:val="20"/>
            <w:szCs w:val="20"/>
          </w:rPr>
          <w:t>recall</w:t>
        </w:r>
      </w:hyperlink>
      <w:r w:rsidRPr="67399801">
        <w:rPr>
          <w:rFonts w:ascii="-apple-system" w:eastAsia="-apple-system" w:hAnsi="-apple-system" w:cs="-apple-system"/>
          <w:color w:val="000000" w:themeColor="text1"/>
          <w:sz w:val="20"/>
          <w:szCs w:val="20"/>
        </w:rPr>
        <w:t xml:space="preserve"> some of its popular products due to quality issues and poor packaging. Effexor XR and Prempro are two products affected by recalls. More recently, the company recalled two lots each of Relpax in 2019 and Duavive in 2020.</w:t>
      </w:r>
    </w:p>
    <w:p w14:paraId="00FDB584" w14:textId="39BB0119"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Effexor XR</w:t>
      </w:r>
    </w:p>
    <w:p w14:paraId="0AFC650E" w14:textId="223FEDB6"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In 2014, Pfizer recalled two lots of its antidepressant drug </w:t>
      </w:r>
      <w:hyperlink r:id="rId51">
        <w:r w:rsidRPr="67399801">
          <w:rPr>
            <w:rStyle w:val="Hyperlink"/>
            <w:rFonts w:ascii="-apple-system" w:eastAsia="-apple-system" w:hAnsi="-apple-system" w:cs="-apple-system"/>
            <w:sz w:val="20"/>
            <w:szCs w:val="20"/>
          </w:rPr>
          <w:t>Effexor XR</w:t>
        </w:r>
      </w:hyperlink>
      <w:r w:rsidRPr="67399801">
        <w:rPr>
          <w:rFonts w:ascii="-apple-system" w:eastAsia="-apple-system" w:hAnsi="-apple-system" w:cs="-apple-system"/>
          <w:color w:val="000000" w:themeColor="text1"/>
          <w:sz w:val="20"/>
          <w:szCs w:val="20"/>
        </w:rPr>
        <w:t>. Tikosyn was discovered in an Effexor XR bottle. Tikosyn is one of the company’s heart pills. Pfizer warned that the combination of the two different drugs could be deadly.</w:t>
      </w:r>
    </w:p>
    <w:p w14:paraId="05146820" w14:textId="3B95E5F3"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Prempro</w:t>
      </w:r>
    </w:p>
    <w:p w14:paraId="0F0F0FB1" w14:textId="0873AB12"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In 2013, Pfizer announced it was recalling five lots of Prempro. Prempro is a hormone replacement therapy drug. Routine testing revealed the strength of the drug was low.</w:t>
      </w:r>
    </w:p>
    <w:p w14:paraId="4F98D6D9" w14:textId="6D73570A" w:rsidR="19E1C2A2" w:rsidRDefault="67399801" w:rsidP="67399801">
      <w:pPr>
        <w:pStyle w:val="Heading2"/>
        <w:rPr>
          <w:rFonts w:ascii="Georgia" w:eastAsia="Georgia" w:hAnsi="Georgia" w:cs="Georgia"/>
          <w:color w:val="191B37"/>
          <w:sz w:val="16"/>
          <w:szCs w:val="16"/>
        </w:rPr>
      </w:pPr>
      <w:r w:rsidRPr="67399801">
        <w:rPr>
          <w:rFonts w:ascii="Georgia" w:eastAsia="Georgia" w:hAnsi="Georgia" w:cs="Georgia"/>
          <w:color w:val="191B37"/>
          <w:sz w:val="18"/>
          <w:szCs w:val="18"/>
        </w:rPr>
        <w:t>Lawsuits and Settlements</w:t>
      </w:r>
    </w:p>
    <w:p w14:paraId="7E4543AA" w14:textId="06F0E38F"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Over the years, Pfizer has faced </w:t>
      </w:r>
      <w:hyperlink r:id="rId52">
        <w:r w:rsidRPr="67399801">
          <w:rPr>
            <w:rStyle w:val="Hyperlink"/>
            <w:rFonts w:ascii="-apple-system" w:eastAsia="-apple-system" w:hAnsi="-apple-system" w:cs="-apple-system"/>
            <w:sz w:val="20"/>
            <w:szCs w:val="20"/>
          </w:rPr>
          <w:t>lawsuits</w:t>
        </w:r>
      </w:hyperlink>
      <w:r w:rsidRPr="67399801">
        <w:rPr>
          <w:rFonts w:ascii="-apple-system" w:eastAsia="-apple-system" w:hAnsi="-apple-system" w:cs="-apple-system"/>
          <w:color w:val="000000" w:themeColor="text1"/>
          <w:sz w:val="20"/>
          <w:szCs w:val="20"/>
        </w:rPr>
        <w:t xml:space="preserve"> involving some of its most popular drugs. Courts have dismissed thousands of lawsuits against Pfizer. The company has also agreed to settle cases involving claims of illegal marketing and health care fraud.</w:t>
      </w:r>
    </w:p>
    <w:p w14:paraId="3538F522" w14:textId="00578086" w:rsidR="19E1C2A2" w:rsidRDefault="67399801" w:rsidP="67399801">
      <w:pPr>
        <w:rPr>
          <w:rFonts w:ascii="-apple-system" w:eastAsia="-apple-system" w:hAnsi="-apple-system" w:cs="-apple-system"/>
          <w:b/>
          <w:bCs/>
          <w:caps/>
          <w:color w:val="0EB1D2"/>
          <w:sz w:val="18"/>
          <w:szCs w:val="18"/>
        </w:rPr>
      </w:pPr>
      <w:r w:rsidRPr="67399801">
        <w:rPr>
          <w:rFonts w:ascii="-apple-system" w:eastAsia="-apple-system" w:hAnsi="-apple-system" w:cs="-apple-system"/>
          <w:b/>
          <w:bCs/>
          <w:caps/>
          <w:color w:val="0EB1D2"/>
          <w:sz w:val="20"/>
          <w:szCs w:val="20"/>
        </w:rPr>
        <w:t>PFIZER SETTLEMENT AND FINE</w:t>
      </w:r>
    </w:p>
    <w:p w14:paraId="18AEEF5E" w14:textId="53F3BAD3" w:rsidR="19E1C2A2" w:rsidRDefault="67399801" w:rsidP="67399801">
      <w:pPr>
        <w:rPr>
          <w:rFonts w:ascii="Georgia" w:eastAsia="Georgia" w:hAnsi="Georgia" w:cs="Georgia"/>
          <w:color w:val="000000" w:themeColor="text1"/>
          <w:sz w:val="18"/>
          <w:szCs w:val="18"/>
        </w:rPr>
      </w:pPr>
      <w:r w:rsidRPr="67399801">
        <w:rPr>
          <w:rFonts w:ascii="Georgia" w:eastAsia="Georgia" w:hAnsi="Georgia" w:cs="Georgia"/>
          <w:color w:val="000000" w:themeColor="text1"/>
          <w:sz w:val="20"/>
          <w:szCs w:val="20"/>
        </w:rPr>
        <w:t>Pfizer set a record for the largest health care fraud settlement and the largest criminal fine of any kind with $2.3 billion in 2009.</w:t>
      </w:r>
    </w:p>
    <w:p w14:paraId="0044973C" w14:textId="75D668C7" w:rsidR="19E1C2A2" w:rsidRDefault="67399801" w:rsidP="67399801">
      <w:pPr>
        <w:rPr>
          <w:sz w:val="18"/>
          <w:szCs w:val="18"/>
        </w:rPr>
      </w:pPr>
      <w:r w:rsidRPr="67399801">
        <w:rPr>
          <w:rFonts w:ascii="-apple-system" w:eastAsia="-apple-system" w:hAnsi="-apple-system" w:cs="-apple-system"/>
          <w:color w:val="686A82"/>
          <w:sz w:val="20"/>
          <w:szCs w:val="20"/>
        </w:rPr>
        <w:t xml:space="preserve">Source: </w:t>
      </w:r>
      <w:hyperlink r:id="rId53">
        <w:r w:rsidRPr="67399801">
          <w:rPr>
            <w:rStyle w:val="Hyperlink"/>
            <w:rFonts w:ascii="-apple-system" w:eastAsia="-apple-system" w:hAnsi="-apple-system" w:cs="-apple-system"/>
            <w:sz w:val="20"/>
            <w:szCs w:val="20"/>
          </w:rPr>
          <w:t>U.S. Department of Justice</w:t>
        </w:r>
      </w:hyperlink>
    </w:p>
    <w:p w14:paraId="21A699A7" w14:textId="241C5D21"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Protonix</w:t>
      </w:r>
    </w:p>
    <w:p w14:paraId="28E7212C" w14:textId="79B7959D"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People are suing Pfizer over </w:t>
      </w:r>
      <w:hyperlink r:id="rId54">
        <w:r w:rsidRPr="67399801">
          <w:rPr>
            <w:rStyle w:val="Hyperlink"/>
            <w:rFonts w:ascii="-apple-system" w:eastAsia="-apple-system" w:hAnsi="-apple-system" w:cs="-apple-system"/>
            <w:sz w:val="20"/>
            <w:szCs w:val="20"/>
          </w:rPr>
          <w:t>Protonix</w:t>
        </w:r>
      </w:hyperlink>
      <w:r w:rsidRPr="67399801">
        <w:rPr>
          <w:rFonts w:ascii="-apple-system" w:eastAsia="-apple-system" w:hAnsi="-apple-system" w:cs="-apple-system"/>
          <w:color w:val="000000" w:themeColor="text1"/>
          <w:sz w:val="20"/>
          <w:szCs w:val="20"/>
        </w:rPr>
        <w:t>. Protonix lawsuits say Pfizer failed to warn about the risk of kidney problems. In 2013, Pfizer agreed to pay $55 million to settle criminal charges. The U.S. Department of Justice said Wyeth promoted Protonix for unapproved uses in 2000 and 2001. Pfizer acquired Wyeth in 2009.</w:t>
      </w:r>
    </w:p>
    <w:p w14:paraId="1369DF8F" w14:textId="50072265"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Prempro</w:t>
      </w:r>
    </w:p>
    <w:p w14:paraId="5C80D403" w14:textId="372392CF"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Nearly 10,000 women filed Prempro breast cancer lawsuits against Pfizer. By 2012, Pfizer settled most of the claims for more than $1 billion.</w:t>
      </w:r>
    </w:p>
    <w:p w14:paraId="2283690E" w14:textId="3C971822"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Chantix</w:t>
      </w:r>
    </w:p>
    <w:p w14:paraId="54F99122" w14:textId="0330502B"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About 3,000 people filed Chantix lawsuits against Pfizer. They claimed Chantix caused suicidal thoughts and severe psychological disorders. In 2013, the company set aside about $288 million to resolve these cases. One case settled for an undisclosed amount just before trial in 2012.</w:t>
      </w:r>
    </w:p>
    <w:p w14:paraId="4800F306" w14:textId="46B432E0" w:rsidR="67399801" w:rsidRDefault="67399801" w:rsidP="67399801">
      <w:pPr>
        <w:pStyle w:val="Heading3"/>
        <w:rPr>
          <w:rFonts w:ascii="Georgia" w:eastAsia="Georgia" w:hAnsi="Georgia" w:cs="Georgia"/>
          <w:color w:val="191B37"/>
          <w:sz w:val="20"/>
          <w:szCs w:val="20"/>
        </w:rPr>
      </w:pPr>
    </w:p>
    <w:p w14:paraId="4C7E2AC9" w14:textId="6642EB2E"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Depo-Testosterone</w:t>
      </w:r>
    </w:p>
    <w:p w14:paraId="0C43BA5B" w14:textId="292305A4"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More than 7,800 testosterone therapy lawsuits had been filed against manufacturers as of November 2020. Pfizer had reached an agreement with the consumers suing the company in February 2018, ending its role in the massive litigation. The lawsuits say </w:t>
      </w:r>
      <w:hyperlink r:id="rId55">
        <w:r w:rsidRPr="67399801">
          <w:rPr>
            <w:rStyle w:val="Hyperlink"/>
            <w:rFonts w:ascii="-apple-system" w:eastAsia="-apple-system" w:hAnsi="-apple-system" w:cs="-apple-system"/>
            <w:sz w:val="20"/>
            <w:szCs w:val="20"/>
          </w:rPr>
          <w:t>testosterone products</w:t>
        </w:r>
      </w:hyperlink>
      <w:r w:rsidRPr="67399801">
        <w:rPr>
          <w:rFonts w:ascii="-apple-system" w:eastAsia="-apple-system" w:hAnsi="-apple-system" w:cs="-apple-system"/>
          <w:color w:val="000000" w:themeColor="text1"/>
          <w:sz w:val="20"/>
          <w:szCs w:val="20"/>
        </w:rPr>
        <w:t xml:space="preserve"> caused strokes, blood clots and heart attacks.</w:t>
      </w:r>
    </w:p>
    <w:p w14:paraId="4EF24B5E" w14:textId="3ECFEA70" w:rsidR="19E1C2A2" w:rsidRDefault="19E1C2A2" w:rsidP="67399801">
      <w:pPr>
        <w:rPr>
          <w:rFonts w:ascii="-apple-system" w:eastAsia="-apple-system" w:hAnsi="-apple-system" w:cs="-apple-system"/>
          <w:color w:val="000000" w:themeColor="text1"/>
          <w:sz w:val="20"/>
          <w:szCs w:val="20"/>
        </w:rPr>
      </w:pPr>
    </w:p>
    <w:p w14:paraId="5D5B4C17" w14:textId="77777777" w:rsidR="00BD4142" w:rsidRDefault="00BD4142" w:rsidP="67399801">
      <w:pPr>
        <w:pStyle w:val="Heading3"/>
        <w:rPr>
          <w:rFonts w:ascii="Georgia" w:eastAsia="Georgia" w:hAnsi="Georgia" w:cs="Georgia"/>
          <w:color w:val="191B37"/>
          <w:sz w:val="20"/>
          <w:szCs w:val="20"/>
        </w:rPr>
      </w:pPr>
    </w:p>
    <w:p w14:paraId="3372F7F7" w14:textId="4F17C131"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Effexor</w:t>
      </w:r>
    </w:p>
    <w:p w14:paraId="2D5744C1" w14:textId="3A47F512"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A federal panel closed the consolidated </w:t>
      </w:r>
      <w:hyperlink r:id="rId56">
        <w:r w:rsidRPr="67399801">
          <w:rPr>
            <w:rStyle w:val="Hyperlink"/>
            <w:rFonts w:ascii="-apple-system" w:eastAsia="-apple-system" w:hAnsi="-apple-system" w:cs="-apple-system"/>
            <w:sz w:val="20"/>
            <w:szCs w:val="20"/>
          </w:rPr>
          <w:t>Effexor litigation</w:t>
        </w:r>
      </w:hyperlink>
      <w:r w:rsidRPr="67399801">
        <w:rPr>
          <w:rFonts w:ascii="-apple-system" w:eastAsia="-apple-system" w:hAnsi="-apple-system" w:cs="-apple-system"/>
          <w:color w:val="000000" w:themeColor="text1"/>
          <w:sz w:val="20"/>
          <w:szCs w:val="20"/>
        </w:rPr>
        <w:t xml:space="preserve"> in 2013. Lawsuits claimed birth defects.</w:t>
      </w:r>
    </w:p>
    <w:p w14:paraId="5E162A73" w14:textId="6DEB5AC2"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Zoloft</w:t>
      </w:r>
    </w:p>
    <w:p w14:paraId="1289BFE7" w14:textId="49D3D275"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A judge dismissed </w:t>
      </w:r>
      <w:hyperlink r:id="rId57">
        <w:r w:rsidRPr="67399801">
          <w:rPr>
            <w:rStyle w:val="Hyperlink"/>
            <w:rFonts w:ascii="-apple-system" w:eastAsia="-apple-system" w:hAnsi="-apple-system" w:cs="-apple-system"/>
            <w:sz w:val="20"/>
            <w:szCs w:val="20"/>
          </w:rPr>
          <w:t>Zoloft cases</w:t>
        </w:r>
      </w:hyperlink>
      <w:r w:rsidRPr="67399801">
        <w:rPr>
          <w:rFonts w:ascii="-apple-system" w:eastAsia="-apple-system" w:hAnsi="-apple-system" w:cs="-apple-system"/>
          <w:color w:val="000000" w:themeColor="text1"/>
          <w:sz w:val="20"/>
          <w:szCs w:val="20"/>
        </w:rPr>
        <w:t xml:space="preserve"> in 2016. Lawsuits included similar claims to Effexor XR. The judge did not disagree that </w:t>
      </w:r>
      <w:hyperlink r:id="rId58">
        <w:r w:rsidRPr="67399801">
          <w:rPr>
            <w:rStyle w:val="Hyperlink"/>
            <w:rFonts w:ascii="-apple-system" w:eastAsia="-apple-system" w:hAnsi="-apple-system" w:cs="-apple-system"/>
            <w:sz w:val="20"/>
            <w:szCs w:val="20"/>
          </w:rPr>
          <w:t>Zoloft</w:t>
        </w:r>
      </w:hyperlink>
      <w:r w:rsidRPr="67399801">
        <w:rPr>
          <w:rFonts w:ascii="-apple-system" w:eastAsia="-apple-system" w:hAnsi="-apple-system" w:cs="-apple-system"/>
          <w:color w:val="000000" w:themeColor="text1"/>
          <w:sz w:val="20"/>
          <w:szCs w:val="20"/>
        </w:rPr>
        <w:t xml:space="preserve"> caused birth defects. But the judge concluded there was insufficient evidence to definitively link the two.</w:t>
      </w:r>
    </w:p>
    <w:p w14:paraId="68A7BC08" w14:textId="20190B31"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Eliquis</w:t>
      </w:r>
    </w:p>
    <w:p w14:paraId="60E6468E" w14:textId="597E7E85"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A judge dismissed a group of federal </w:t>
      </w:r>
      <w:hyperlink r:id="rId59">
        <w:r w:rsidRPr="67399801">
          <w:rPr>
            <w:rStyle w:val="Hyperlink"/>
            <w:rFonts w:ascii="-apple-system" w:eastAsia="-apple-system" w:hAnsi="-apple-system" w:cs="-apple-system"/>
            <w:sz w:val="20"/>
            <w:szCs w:val="20"/>
          </w:rPr>
          <w:t>Eliquis cases</w:t>
        </w:r>
      </w:hyperlink>
      <w:r w:rsidRPr="67399801">
        <w:rPr>
          <w:rFonts w:ascii="-apple-system" w:eastAsia="-apple-system" w:hAnsi="-apple-system" w:cs="-apple-system"/>
          <w:color w:val="000000" w:themeColor="text1"/>
          <w:sz w:val="20"/>
          <w:szCs w:val="20"/>
        </w:rPr>
        <w:t xml:space="preserve"> in 2017. Injured patients continue to file severe bleeding claims in Delaware state court.</w:t>
      </w:r>
    </w:p>
    <w:p w14:paraId="7FC20E18" w14:textId="340CA798"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Lipitor</w:t>
      </w:r>
    </w:p>
    <w:p w14:paraId="3ED4ECA2" w14:textId="5548A33E"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 xml:space="preserve">A judge dismissed </w:t>
      </w:r>
      <w:hyperlink r:id="rId60">
        <w:r w:rsidRPr="67399801">
          <w:rPr>
            <w:rStyle w:val="Hyperlink"/>
            <w:rFonts w:ascii="-apple-system" w:eastAsia="-apple-system" w:hAnsi="-apple-system" w:cs="-apple-system"/>
            <w:sz w:val="20"/>
            <w:szCs w:val="20"/>
          </w:rPr>
          <w:t>Lipitor lawsuits</w:t>
        </w:r>
      </w:hyperlink>
      <w:r w:rsidRPr="67399801">
        <w:rPr>
          <w:rFonts w:ascii="-apple-system" w:eastAsia="-apple-system" w:hAnsi="-apple-system" w:cs="-apple-system"/>
          <w:color w:val="000000" w:themeColor="text1"/>
          <w:sz w:val="20"/>
          <w:szCs w:val="20"/>
        </w:rPr>
        <w:t xml:space="preserve"> in 2017. Women who took the drug filed lawsuits after developing Type 2 diabetes. There is currently an appeal pending.</w:t>
      </w:r>
    </w:p>
    <w:p w14:paraId="733535F3" w14:textId="160A3349" w:rsidR="19E1C2A2" w:rsidRDefault="67399801" w:rsidP="67399801">
      <w:pPr>
        <w:pStyle w:val="Heading3"/>
        <w:rPr>
          <w:rFonts w:ascii="Georgia" w:eastAsia="Georgia" w:hAnsi="Georgia" w:cs="Georgia"/>
          <w:color w:val="191B37"/>
          <w:sz w:val="18"/>
          <w:szCs w:val="18"/>
        </w:rPr>
      </w:pPr>
      <w:r w:rsidRPr="67399801">
        <w:rPr>
          <w:rFonts w:ascii="Georgia" w:eastAsia="Georgia" w:hAnsi="Georgia" w:cs="Georgia"/>
          <w:color w:val="191B37"/>
          <w:sz w:val="20"/>
          <w:szCs w:val="20"/>
        </w:rPr>
        <w:t>Trovan</w:t>
      </w:r>
    </w:p>
    <w:p w14:paraId="3FA1237C" w14:textId="49B0B32F"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In 1996, Pfizer conducted an unapproved clinical trial. It involved children with meningitis in Nigeria, CBS News reported. The trials led to the deaths of 11 children. Dozens more were left disabled.</w:t>
      </w:r>
    </w:p>
    <w:p w14:paraId="60B6664D" w14:textId="61806159" w:rsidR="67399801" w:rsidRDefault="67399801" w:rsidP="67399801">
      <w:pPr>
        <w:rPr>
          <w:rFonts w:ascii="-apple-system" w:eastAsia="-apple-system" w:hAnsi="-apple-system" w:cs="-apple-system"/>
          <w:b/>
          <w:bCs/>
          <w:caps/>
          <w:color w:val="0EB1D2"/>
          <w:sz w:val="24"/>
          <w:szCs w:val="24"/>
        </w:rPr>
      </w:pPr>
    </w:p>
    <w:p w14:paraId="2EFF5C40" w14:textId="7B775341" w:rsidR="67399801" w:rsidRDefault="67399801" w:rsidP="67399801">
      <w:pPr>
        <w:rPr>
          <w:rFonts w:ascii="-apple-system" w:eastAsia="-apple-system" w:hAnsi="-apple-system" w:cs="-apple-system"/>
          <w:b/>
          <w:bCs/>
          <w:caps/>
          <w:color w:val="0EB1D2"/>
          <w:sz w:val="24"/>
          <w:szCs w:val="24"/>
        </w:rPr>
      </w:pPr>
    </w:p>
    <w:p w14:paraId="6068D68A" w14:textId="2CB047BA" w:rsidR="67399801" w:rsidRDefault="67399801" w:rsidP="67399801">
      <w:pPr>
        <w:rPr>
          <w:rFonts w:ascii="-apple-system" w:eastAsia="-apple-system" w:hAnsi="-apple-system" w:cs="-apple-system"/>
          <w:b/>
          <w:bCs/>
          <w:caps/>
          <w:color w:val="0EB1D2"/>
          <w:sz w:val="24"/>
          <w:szCs w:val="24"/>
        </w:rPr>
      </w:pPr>
    </w:p>
    <w:p w14:paraId="1A5BD50E" w14:textId="0B7F0EFB" w:rsidR="19E1C2A2" w:rsidRDefault="67399801" w:rsidP="67399801">
      <w:pPr>
        <w:rPr>
          <w:rFonts w:ascii="-apple-system" w:eastAsia="-apple-system" w:hAnsi="-apple-system" w:cs="-apple-system"/>
          <w:b/>
          <w:bCs/>
          <w:caps/>
          <w:color w:val="0EB1D2"/>
          <w:sz w:val="18"/>
          <w:szCs w:val="18"/>
        </w:rPr>
      </w:pPr>
      <w:r w:rsidRPr="67399801">
        <w:rPr>
          <w:rFonts w:ascii="-apple-system" w:eastAsia="-apple-system" w:hAnsi="-apple-system" w:cs="-apple-system"/>
          <w:b/>
          <w:bCs/>
          <w:caps/>
          <w:color w:val="0EB1D2"/>
          <w:sz w:val="20"/>
          <w:szCs w:val="20"/>
        </w:rPr>
        <w:t>PFIZER’S UNAPPROVED CLINICAL TRIAL</w:t>
      </w:r>
    </w:p>
    <w:p w14:paraId="3443BFCB" w14:textId="718A790D" w:rsidR="19E1C2A2" w:rsidRDefault="67399801" w:rsidP="67399801">
      <w:pPr>
        <w:rPr>
          <w:rFonts w:ascii="Georgia" w:eastAsia="Georgia" w:hAnsi="Georgia" w:cs="Georgia"/>
          <w:color w:val="000000" w:themeColor="text1"/>
          <w:sz w:val="18"/>
          <w:szCs w:val="18"/>
        </w:rPr>
      </w:pPr>
      <w:r w:rsidRPr="67399801">
        <w:rPr>
          <w:rFonts w:ascii="Georgia" w:eastAsia="Georgia" w:hAnsi="Georgia" w:cs="Georgia"/>
          <w:color w:val="000000" w:themeColor="text1"/>
          <w:sz w:val="20"/>
          <w:szCs w:val="20"/>
        </w:rPr>
        <w:t>The unauthorized trial involved tests on 200 children with Pfizer's antibiotic Trovan.</w:t>
      </w:r>
    </w:p>
    <w:p w14:paraId="39415671" w14:textId="76C5B119" w:rsidR="19E1C2A2" w:rsidRDefault="67399801" w:rsidP="67399801">
      <w:pPr>
        <w:rPr>
          <w:sz w:val="18"/>
          <w:szCs w:val="18"/>
        </w:rPr>
      </w:pPr>
      <w:r w:rsidRPr="67399801">
        <w:rPr>
          <w:rFonts w:ascii="-apple-system" w:eastAsia="-apple-system" w:hAnsi="-apple-system" w:cs="-apple-system"/>
          <w:color w:val="686A82"/>
          <w:sz w:val="20"/>
          <w:szCs w:val="20"/>
        </w:rPr>
        <w:t xml:space="preserve">Source: </w:t>
      </w:r>
      <w:hyperlink r:id="rId61">
        <w:r w:rsidRPr="67399801">
          <w:rPr>
            <w:rStyle w:val="Hyperlink"/>
            <w:rFonts w:ascii="-apple-system" w:eastAsia="-apple-system" w:hAnsi="-apple-system" w:cs="-apple-system"/>
            <w:sz w:val="20"/>
            <w:szCs w:val="20"/>
          </w:rPr>
          <w:t>BBC News</w:t>
        </w:r>
      </w:hyperlink>
    </w:p>
    <w:p w14:paraId="782BDC93" w14:textId="55A4B975"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Trovan is a drug severely restricted in use because of its potential to cause liver damage. Injury to the liver as a result of taking Trovan can lead to liver failure and death.</w:t>
      </w:r>
    </w:p>
    <w:p w14:paraId="29F56480" w14:textId="79D1CF6F"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In 2011, Pfizer paid $700,000 to four families who lost children during the Trovan trials.</w:t>
      </w:r>
    </w:p>
    <w:p w14:paraId="423ACF32" w14:textId="2901150F" w:rsidR="19E1C2A2" w:rsidRDefault="67399801" w:rsidP="67399801">
      <w:pPr>
        <w:rPr>
          <w:rFonts w:ascii="-apple-system" w:eastAsia="-apple-system" w:hAnsi="-apple-system" w:cs="-apple-system"/>
          <w:color w:val="000000" w:themeColor="text1"/>
          <w:sz w:val="18"/>
          <w:szCs w:val="18"/>
        </w:rPr>
      </w:pPr>
      <w:r w:rsidRPr="67399801">
        <w:rPr>
          <w:rFonts w:ascii="-apple-system" w:eastAsia="-apple-system" w:hAnsi="-apple-system" w:cs="-apple-system"/>
          <w:color w:val="000000" w:themeColor="text1"/>
          <w:sz w:val="20"/>
          <w:szCs w:val="20"/>
        </w:rPr>
        <w:t>In addition, the company set up a $35 million fund for those affected by Trovan. Pfizer also agreed to sponsor health projects in Kano, Nigeria.</w:t>
      </w:r>
    </w:p>
    <w:p w14:paraId="6866A73E" w14:textId="1CA01730" w:rsidR="19E1C2A2" w:rsidRDefault="19E1C2A2" w:rsidP="19E1C2A2"/>
    <w:p w14:paraId="3E6A3EB1" w14:textId="10A70CA8" w:rsidR="67399801" w:rsidRDefault="67399801" w:rsidP="67399801"/>
    <w:p w14:paraId="758F4FBE" w14:textId="4CF27E0D" w:rsidR="0D18A439" w:rsidRDefault="0D18A439" w:rsidP="0D18A439">
      <w:pPr>
        <w:jc w:val="center"/>
        <w:rPr>
          <w:rFonts w:ascii="Calibri" w:eastAsia="Calibri" w:hAnsi="Calibri" w:cs="Calibri"/>
          <w:b/>
          <w:bCs/>
          <w:u w:val="single"/>
        </w:rPr>
      </w:pPr>
    </w:p>
    <w:p w14:paraId="46964F5B" w14:textId="77777777" w:rsidR="00BD4142" w:rsidRDefault="00BD4142" w:rsidP="19E1C2A2">
      <w:pPr>
        <w:jc w:val="center"/>
        <w:rPr>
          <w:rFonts w:ascii="Calibri" w:eastAsia="Calibri" w:hAnsi="Calibri" w:cs="Calibri"/>
          <w:b/>
          <w:bCs/>
          <w:u w:val="single"/>
        </w:rPr>
      </w:pPr>
    </w:p>
    <w:p w14:paraId="39A6E40B" w14:textId="77777777" w:rsidR="00BD4142" w:rsidRDefault="00BD4142" w:rsidP="19E1C2A2">
      <w:pPr>
        <w:jc w:val="center"/>
        <w:rPr>
          <w:rFonts w:ascii="Calibri" w:eastAsia="Calibri" w:hAnsi="Calibri" w:cs="Calibri"/>
          <w:b/>
          <w:bCs/>
          <w:u w:val="single"/>
        </w:rPr>
      </w:pPr>
    </w:p>
    <w:p w14:paraId="2C157103" w14:textId="77777777" w:rsidR="00BD4142" w:rsidRDefault="00BD4142" w:rsidP="19E1C2A2">
      <w:pPr>
        <w:jc w:val="center"/>
        <w:rPr>
          <w:rFonts w:ascii="Calibri" w:eastAsia="Calibri" w:hAnsi="Calibri" w:cs="Calibri"/>
          <w:b/>
          <w:bCs/>
          <w:u w:val="single"/>
        </w:rPr>
      </w:pPr>
    </w:p>
    <w:p w14:paraId="257F1471" w14:textId="77777777" w:rsidR="00BD4142" w:rsidRDefault="00BD4142" w:rsidP="19E1C2A2">
      <w:pPr>
        <w:jc w:val="center"/>
        <w:rPr>
          <w:rFonts w:ascii="Calibri" w:eastAsia="Calibri" w:hAnsi="Calibri" w:cs="Calibri"/>
          <w:b/>
          <w:bCs/>
          <w:u w:val="single"/>
        </w:rPr>
      </w:pPr>
    </w:p>
    <w:p w14:paraId="0B4A65E6" w14:textId="77777777" w:rsidR="00BD4142" w:rsidRDefault="00BD4142" w:rsidP="19E1C2A2">
      <w:pPr>
        <w:jc w:val="center"/>
        <w:rPr>
          <w:rFonts w:ascii="Calibri" w:eastAsia="Calibri" w:hAnsi="Calibri" w:cs="Calibri"/>
          <w:b/>
          <w:bCs/>
          <w:u w:val="single"/>
        </w:rPr>
      </w:pPr>
    </w:p>
    <w:p w14:paraId="18F4B2DC" w14:textId="173FF298" w:rsidR="19E1C2A2" w:rsidRDefault="19E1C2A2" w:rsidP="19E1C2A2">
      <w:pPr>
        <w:jc w:val="center"/>
        <w:rPr>
          <w:rFonts w:ascii="Calibri" w:eastAsia="Calibri" w:hAnsi="Calibri" w:cs="Calibri"/>
        </w:rPr>
      </w:pPr>
      <w:proofErr w:type="spellStart"/>
      <w:r w:rsidRPr="19E1C2A2">
        <w:rPr>
          <w:rFonts w:ascii="Calibri" w:eastAsia="Calibri" w:hAnsi="Calibri" w:cs="Calibri"/>
          <w:b/>
          <w:bCs/>
          <w:u w:val="single"/>
        </w:rPr>
        <w:lastRenderedPageBreak/>
        <w:t>Newsround</w:t>
      </w:r>
      <w:proofErr w:type="spellEnd"/>
      <w:r w:rsidRPr="19E1C2A2">
        <w:rPr>
          <w:rFonts w:ascii="Calibri" w:eastAsia="Calibri" w:hAnsi="Calibri" w:cs="Calibri"/>
          <w:b/>
          <w:bCs/>
          <w:u w:val="single"/>
        </w:rPr>
        <w:t xml:space="preserve"> Claims shown to our children in PRIMARY SCHOOL</w:t>
      </w:r>
    </w:p>
    <w:p w14:paraId="66406048" w14:textId="68E7F6B6" w:rsidR="19E1C2A2" w:rsidRDefault="19E1C2A2" w:rsidP="19E1C2A2">
      <w:pPr>
        <w:jc w:val="center"/>
        <w:rPr>
          <w:rFonts w:ascii="Calibri" w:eastAsia="Calibri" w:hAnsi="Calibri" w:cs="Calibri"/>
          <w:b/>
          <w:bCs/>
          <w:u w:val="single"/>
        </w:rPr>
      </w:pPr>
    </w:p>
    <w:p w14:paraId="3FD5F81D" w14:textId="44FF9F4C" w:rsidR="19E1C2A2" w:rsidRDefault="007A2358" w:rsidP="19E1C2A2">
      <w:pPr>
        <w:jc w:val="center"/>
      </w:pPr>
      <w:hyperlink r:id="rId62">
        <w:r w:rsidR="19E1C2A2" w:rsidRPr="19E1C2A2">
          <w:rPr>
            <w:rStyle w:val="Hyperlink"/>
          </w:rPr>
          <w:t>https://www.youtube.com/watch?v=I3uq2FeqFRA</w:t>
        </w:r>
      </w:hyperlink>
    </w:p>
    <w:p w14:paraId="48D6B043" w14:textId="41395A6D" w:rsidR="19E1C2A2" w:rsidRDefault="19E1C2A2" w:rsidP="19E1C2A2">
      <w:pPr>
        <w:jc w:val="center"/>
        <w:rPr>
          <w:rFonts w:ascii="Calibri" w:eastAsia="Calibri" w:hAnsi="Calibri" w:cs="Calibri"/>
          <w:sz w:val="20"/>
          <w:szCs w:val="20"/>
        </w:rPr>
      </w:pPr>
    </w:p>
    <w:p w14:paraId="0FFAD3EE" w14:textId="249F4078" w:rsidR="19E1C2A2" w:rsidRDefault="59DDC6BA" w:rsidP="19E1C2A2">
      <w:pPr>
        <w:pStyle w:val="ListParagraph"/>
        <w:numPr>
          <w:ilvl w:val="0"/>
          <w:numId w:val="4"/>
        </w:numPr>
        <w:rPr>
          <w:rFonts w:eastAsiaTheme="minorEastAsia"/>
          <w:sz w:val="20"/>
          <w:szCs w:val="20"/>
        </w:rPr>
      </w:pPr>
      <w:r w:rsidRPr="59DDC6BA">
        <w:rPr>
          <w:rFonts w:ascii="Calibri" w:eastAsia="Calibri" w:hAnsi="Calibri" w:cs="Calibri"/>
          <w:sz w:val="20"/>
          <w:szCs w:val="20"/>
        </w:rPr>
        <w:t xml:space="preserve">They said “In the U.S in 12 to 15 year old's there were absolutely no cases of illness, so it looks like the vaccine does protect from covid 19”. </w:t>
      </w:r>
    </w:p>
    <w:p w14:paraId="1CEE0148" w14:textId="16D3D9C7" w:rsidR="19E1C2A2" w:rsidRDefault="19E1C2A2" w:rsidP="19E1C2A2">
      <w:pPr>
        <w:rPr>
          <w:rFonts w:ascii="Calibri" w:eastAsia="Calibri" w:hAnsi="Calibri" w:cs="Calibri"/>
          <w:sz w:val="20"/>
          <w:szCs w:val="20"/>
        </w:rPr>
      </w:pPr>
    </w:p>
    <w:p w14:paraId="50E4F0D3" w14:textId="5E24FD48" w:rsidR="19E1C2A2" w:rsidRDefault="19E1C2A2" w:rsidP="19E1C2A2">
      <w:pPr>
        <w:pStyle w:val="ListParagraph"/>
        <w:numPr>
          <w:ilvl w:val="0"/>
          <w:numId w:val="4"/>
        </w:numPr>
        <w:rPr>
          <w:rFonts w:eastAsiaTheme="minorEastAsia"/>
          <w:color w:val="5B5B5B"/>
          <w:sz w:val="20"/>
          <w:szCs w:val="20"/>
        </w:rPr>
      </w:pPr>
      <w:r w:rsidRPr="19E1C2A2">
        <w:rPr>
          <w:rFonts w:ascii="Calibri" w:eastAsia="Calibri" w:hAnsi="Calibri" w:cs="Calibri"/>
          <w:color w:val="5B5B5B"/>
          <w:sz w:val="20"/>
          <w:szCs w:val="20"/>
        </w:rPr>
        <w:t>“Having the vaccine is a small price to pay for being protected from the virus WHEN it comes”.</w:t>
      </w:r>
    </w:p>
    <w:p w14:paraId="078A266A" w14:textId="680FFA13" w:rsidR="19E1C2A2" w:rsidRDefault="19E1C2A2" w:rsidP="19E1C2A2">
      <w:pPr>
        <w:rPr>
          <w:rFonts w:ascii="Calibri" w:eastAsia="Calibri" w:hAnsi="Calibri" w:cs="Calibri"/>
          <w:color w:val="5B5B5B"/>
          <w:sz w:val="20"/>
          <w:szCs w:val="20"/>
        </w:rPr>
      </w:pPr>
    </w:p>
    <w:p w14:paraId="5AF30936" w14:textId="5E7C6BD6" w:rsidR="19E1C2A2" w:rsidRDefault="19E1C2A2" w:rsidP="19E1C2A2">
      <w:pPr>
        <w:pStyle w:val="ListParagraph"/>
        <w:numPr>
          <w:ilvl w:val="0"/>
          <w:numId w:val="4"/>
        </w:numPr>
        <w:rPr>
          <w:rFonts w:eastAsiaTheme="minorEastAsia"/>
          <w:color w:val="5B5B5B"/>
          <w:sz w:val="20"/>
          <w:szCs w:val="20"/>
        </w:rPr>
      </w:pPr>
      <w:r w:rsidRPr="19E1C2A2">
        <w:rPr>
          <w:rFonts w:ascii="Calibri" w:eastAsia="Calibri" w:hAnsi="Calibri" w:cs="Calibri"/>
          <w:color w:val="5B5B5B"/>
          <w:sz w:val="20"/>
          <w:szCs w:val="20"/>
        </w:rPr>
        <w:t>“The benefit of getting a vaccine is that you don’t need to worry about Covid-19 it means you’re likely not to be able to infect your parents, the people you live with and your teachers.</w:t>
      </w:r>
    </w:p>
    <w:p w14:paraId="5F72FFCA" w14:textId="6B7EE842" w:rsidR="19E1C2A2" w:rsidRDefault="19E1C2A2" w:rsidP="19E1C2A2">
      <w:pPr>
        <w:rPr>
          <w:rFonts w:ascii="Calibri" w:eastAsia="Calibri" w:hAnsi="Calibri" w:cs="Calibri"/>
          <w:color w:val="5B5B5B"/>
          <w:sz w:val="20"/>
          <w:szCs w:val="20"/>
        </w:rPr>
      </w:pPr>
    </w:p>
    <w:p w14:paraId="6FB33D18" w14:textId="45094111" w:rsidR="19E1C2A2" w:rsidRDefault="19E1C2A2" w:rsidP="19E1C2A2">
      <w:pPr>
        <w:pStyle w:val="ListParagraph"/>
        <w:numPr>
          <w:ilvl w:val="0"/>
          <w:numId w:val="4"/>
        </w:numPr>
        <w:rPr>
          <w:rFonts w:eastAsiaTheme="minorEastAsia"/>
          <w:color w:val="5B5B5B"/>
          <w:sz w:val="20"/>
          <w:szCs w:val="20"/>
        </w:rPr>
      </w:pPr>
      <w:r w:rsidRPr="19E1C2A2">
        <w:rPr>
          <w:rFonts w:ascii="Calibri" w:eastAsia="Calibri" w:hAnsi="Calibri" w:cs="Calibri"/>
          <w:color w:val="5B5B5B"/>
          <w:sz w:val="20"/>
          <w:szCs w:val="20"/>
        </w:rPr>
        <w:t>“The downside – it’s another jab, another injection into your arm, but the benefits DEFINATLEY outweigh the risk”.</w:t>
      </w:r>
    </w:p>
    <w:p w14:paraId="10A9E1DB" w14:textId="15EBEAFC" w:rsidR="19E1C2A2" w:rsidRDefault="19E1C2A2" w:rsidP="19E1C2A2">
      <w:pPr>
        <w:rPr>
          <w:rFonts w:ascii="Calibri" w:eastAsia="Calibri" w:hAnsi="Calibri" w:cs="Calibri"/>
          <w:color w:val="5B5B5B"/>
          <w:sz w:val="20"/>
          <w:szCs w:val="20"/>
        </w:rPr>
      </w:pPr>
    </w:p>
    <w:p w14:paraId="4B71C165" w14:textId="72DF9FB6" w:rsidR="19E1C2A2" w:rsidRDefault="59DDC6BA" w:rsidP="19E1C2A2">
      <w:pPr>
        <w:pStyle w:val="ListParagraph"/>
        <w:numPr>
          <w:ilvl w:val="0"/>
          <w:numId w:val="4"/>
        </w:numPr>
        <w:rPr>
          <w:rFonts w:eastAsiaTheme="minorEastAsia"/>
          <w:color w:val="5B5B5B"/>
          <w:sz w:val="20"/>
          <w:szCs w:val="20"/>
        </w:rPr>
      </w:pPr>
      <w:r w:rsidRPr="59DDC6BA">
        <w:rPr>
          <w:rFonts w:ascii="Calibri" w:eastAsia="Calibri" w:hAnsi="Calibri" w:cs="Calibri"/>
          <w:color w:val="5B5B5B"/>
          <w:sz w:val="20"/>
          <w:szCs w:val="20"/>
        </w:rPr>
        <w:t>”There are trials ongoing to try to change the age groups to make it more appropriate”.</w:t>
      </w:r>
    </w:p>
    <w:p w14:paraId="183BFC34" w14:textId="182ABFE1" w:rsidR="19E1C2A2" w:rsidRDefault="19E1C2A2" w:rsidP="19E1C2A2">
      <w:pPr>
        <w:jc w:val="center"/>
        <w:rPr>
          <w:rFonts w:ascii="Calibri" w:eastAsia="Calibri" w:hAnsi="Calibri" w:cs="Calibri"/>
          <w:color w:val="5B5B5B"/>
          <w:sz w:val="20"/>
          <w:szCs w:val="20"/>
        </w:rPr>
      </w:pPr>
    </w:p>
    <w:p w14:paraId="1D237C5C" w14:textId="070BE04E" w:rsidR="19E1C2A2" w:rsidRDefault="67399801" w:rsidP="67399801">
      <w:pPr>
        <w:jc w:val="center"/>
        <w:rPr>
          <w:rFonts w:ascii="Arial" w:eastAsia="Arial" w:hAnsi="Arial" w:cs="Arial"/>
          <w:i/>
          <w:iCs/>
          <w:color w:val="202124"/>
          <w:sz w:val="18"/>
          <w:szCs w:val="18"/>
        </w:rPr>
      </w:pPr>
      <w:r w:rsidRPr="67399801">
        <w:rPr>
          <w:rFonts w:ascii="Arial" w:eastAsia="Arial" w:hAnsi="Arial" w:cs="Arial"/>
          <w:i/>
          <w:iCs/>
          <w:color w:val="202124"/>
          <w:sz w:val="20"/>
          <w:szCs w:val="20"/>
        </w:rPr>
        <w:t>In regards to the above information being shown to children, please see the definitions of the below words as these behaviours are being used towards our children and the rest of the British public.</w:t>
      </w:r>
    </w:p>
    <w:p w14:paraId="1A5A793F" w14:textId="1FF9D4D9" w:rsidR="19E1C2A2" w:rsidRDefault="59DDC6BA" w:rsidP="19E1C2A2">
      <w:pPr>
        <w:rPr>
          <w:rFonts w:ascii="Arial" w:eastAsia="Arial" w:hAnsi="Arial" w:cs="Arial"/>
          <w:color w:val="000000" w:themeColor="text1"/>
          <w:sz w:val="16"/>
          <w:szCs w:val="16"/>
        </w:rPr>
      </w:pPr>
      <w:r w:rsidRPr="59DDC6BA">
        <w:rPr>
          <w:rFonts w:ascii="Arial" w:eastAsia="Arial" w:hAnsi="Arial" w:cs="Arial"/>
          <w:b/>
          <w:bCs/>
          <w:i/>
          <w:iCs/>
          <w:color w:val="000000" w:themeColor="text1"/>
          <w:sz w:val="16"/>
          <w:szCs w:val="16"/>
        </w:rPr>
        <w:t>‘Fundamental British values’ is taken from the definition of extremism as articulated in the new Prevent Strategy, which was launched in June 2011. It includes ‘democracy, the rule of law, individual liberty and mutual respect and tolerance of different faiths and beliefs’.</w:t>
      </w:r>
    </w:p>
    <w:p w14:paraId="76BA31E5" w14:textId="5C11528D" w:rsidR="19E1C2A2" w:rsidRDefault="19E1C2A2" w:rsidP="19E1C2A2">
      <w:pPr>
        <w:rPr>
          <w:rFonts w:ascii="Arial" w:eastAsia="Arial" w:hAnsi="Arial" w:cs="Arial"/>
          <w:color w:val="000000" w:themeColor="text1"/>
          <w:sz w:val="16"/>
          <w:szCs w:val="16"/>
        </w:rPr>
      </w:pPr>
      <w:r w:rsidRPr="19E1C2A2">
        <w:rPr>
          <w:rFonts w:ascii="Arial" w:eastAsia="Arial" w:hAnsi="Arial" w:cs="Arial"/>
          <w:color w:val="000000" w:themeColor="text1"/>
          <w:sz w:val="16"/>
          <w:szCs w:val="16"/>
        </w:rPr>
        <w:t xml:space="preserve">Please see The Children Act 1989 subsection 22 </w:t>
      </w:r>
      <w:r w:rsidRPr="19E1C2A2">
        <w:rPr>
          <w:rFonts w:ascii="Arial" w:eastAsia="Arial" w:hAnsi="Arial" w:cs="Arial"/>
          <w:i/>
          <w:iCs/>
          <w:color w:val="000000" w:themeColor="text1"/>
          <w:sz w:val="16"/>
          <w:szCs w:val="16"/>
        </w:rPr>
        <w:t>“General duty of a local authority in relation to children looked after by them.”</w:t>
      </w:r>
    </w:p>
    <w:p w14:paraId="6F03B214" w14:textId="1F8B9354" w:rsidR="19E1C2A2" w:rsidRDefault="59DDC6BA" w:rsidP="19E1C2A2">
      <w:pPr>
        <w:rPr>
          <w:rFonts w:ascii="Arial" w:eastAsia="Arial" w:hAnsi="Arial" w:cs="Arial"/>
          <w:color w:val="000000" w:themeColor="text1"/>
          <w:sz w:val="16"/>
          <w:szCs w:val="16"/>
        </w:rPr>
      </w:pPr>
      <w:r w:rsidRPr="59DDC6BA">
        <w:rPr>
          <w:rFonts w:ascii="Arial" w:eastAsia="Arial" w:hAnsi="Arial" w:cs="Arial"/>
          <w:i/>
          <w:iCs/>
          <w:color w:val="000000" w:themeColor="text1"/>
          <w:sz w:val="16"/>
          <w:szCs w:val="16"/>
        </w:rPr>
        <w:t>(4)Before making any decision with respect to a child whom they are looking after, or proposing to look after, a local authority shall, so far as is reasonably practicable, ascertain the wishes and feelings of—</w:t>
      </w:r>
    </w:p>
    <w:p w14:paraId="425BB3E9" w14:textId="297513CB" w:rsidR="19E1C2A2" w:rsidRDefault="19E1C2A2" w:rsidP="19E1C2A2">
      <w:pPr>
        <w:rPr>
          <w:rFonts w:ascii="Arial" w:eastAsia="Arial" w:hAnsi="Arial" w:cs="Arial"/>
          <w:color w:val="000000" w:themeColor="text1"/>
          <w:sz w:val="16"/>
          <w:szCs w:val="16"/>
        </w:rPr>
      </w:pPr>
      <w:r w:rsidRPr="19E1C2A2">
        <w:rPr>
          <w:rFonts w:ascii="Arial" w:eastAsia="Arial" w:hAnsi="Arial" w:cs="Arial"/>
          <w:i/>
          <w:iCs/>
          <w:color w:val="000000" w:themeColor="text1"/>
          <w:sz w:val="16"/>
          <w:szCs w:val="16"/>
        </w:rPr>
        <w:t>(a)the child;</w:t>
      </w:r>
    </w:p>
    <w:p w14:paraId="51767EB7" w14:textId="782C26D3" w:rsidR="19E1C2A2" w:rsidRDefault="19E1C2A2" w:rsidP="19E1C2A2">
      <w:pPr>
        <w:rPr>
          <w:rFonts w:ascii="Arial" w:eastAsia="Arial" w:hAnsi="Arial" w:cs="Arial"/>
          <w:color w:val="000000" w:themeColor="text1"/>
          <w:sz w:val="16"/>
          <w:szCs w:val="16"/>
        </w:rPr>
      </w:pPr>
      <w:r w:rsidRPr="19E1C2A2">
        <w:rPr>
          <w:rFonts w:ascii="Arial" w:eastAsia="Arial" w:hAnsi="Arial" w:cs="Arial"/>
          <w:i/>
          <w:iCs/>
          <w:color w:val="000000" w:themeColor="text1"/>
          <w:sz w:val="16"/>
          <w:szCs w:val="16"/>
        </w:rPr>
        <w:t>(b)his parents;</w:t>
      </w:r>
    </w:p>
    <w:p w14:paraId="6DE90EB2" w14:textId="313AA087" w:rsidR="19E1C2A2" w:rsidRDefault="19E1C2A2" w:rsidP="19E1C2A2">
      <w:pPr>
        <w:rPr>
          <w:rFonts w:ascii="Arial" w:eastAsia="Arial" w:hAnsi="Arial" w:cs="Arial"/>
          <w:color w:val="000000" w:themeColor="text1"/>
          <w:sz w:val="16"/>
          <w:szCs w:val="16"/>
        </w:rPr>
      </w:pPr>
      <w:r w:rsidRPr="19E1C2A2">
        <w:rPr>
          <w:rFonts w:ascii="Arial" w:eastAsia="Arial" w:hAnsi="Arial" w:cs="Arial"/>
          <w:i/>
          <w:iCs/>
          <w:color w:val="000000" w:themeColor="text1"/>
          <w:sz w:val="16"/>
          <w:szCs w:val="16"/>
        </w:rPr>
        <w:t>(c)any person who is not a parent of his but who has parental responsibility for him; and</w:t>
      </w:r>
    </w:p>
    <w:p w14:paraId="0F438B77" w14:textId="2C98F6DC" w:rsidR="19E1C2A2" w:rsidRDefault="59DDC6BA" w:rsidP="19E1C2A2">
      <w:pPr>
        <w:rPr>
          <w:rFonts w:ascii="Arial" w:eastAsia="Arial" w:hAnsi="Arial" w:cs="Arial"/>
          <w:color w:val="000000" w:themeColor="text1"/>
          <w:sz w:val="16"/>
          <w:szCs w:val="16"/>
        </w:rPr>
      </w:pPr>
      <w:r w:rsidRPr="59DDC6BA">
        <w:rPr>
          <w:rFonts w:ascii="Arial" w:eastAsia="Arial" w:hAnsi="Arial" w:cs="Arial"/>
          <w:i/>
          <w:iCs/>
          <w:color w:val="000000" w:themeColor="text1"/>
          <w:sz w:val="16"/>
          <w:szCs w:val="16"/>
        </w:rPr>
        <w:t>(d)any other person whose wishes and feelings the authority consider to be relevant,</w:t>
      </w:r>
    </w:p>
    <w:p w14:paraId="161E49CE" w14:textId="111B1033" w:rsidR="19E1C2A2" w:rsidRDefault="19E1C2A2" w:rsidP="19E1C2A2">
      <w:pPr>
        <w:rPr>
          <w:rFonts w:ascii="Arial" w:eastAsia="Arial" w:hAnsi="Arial" w:cs="Arial"/>
          <w:color w:val="000000" w:themeColor="text1"/>
          <w:sz w:val="16"/>
          <w:szCs w:val="16"/>
        </w:rPr>
      </w:pPr>
      <w:r w:rsidRPr="19E1C2A2">
        <w:rPr>
          <w:rFonts w:ascii="Arial" w:eastAsia="Arial" w:hAnsi="Arial" w:cs="Arial"/>
          <w:i/>
          <w:iCs/>
          <w:color w:val="000000" w:themeColor="text1"/>
          <w:sz w:val="16"/>
          <w:szCs w:val="16"/>
        </w:rPr>
        <w:t>regarding the matter to be decided.</w:t>
      </w:r>
    </w:p>
    <w:p w14:paraId="718ECC48" w14:textId="43BF5B45" w:rsidR="19E1C2A2" w:rsidRDefault="19E1C2A2" w:rsidP="19E1C2A2">
      <w:pPr>
        <w:spacing w:line="240" w:lineRule="auto"/>
        <w:jc w:val="center"/>
        <w:rPr>
          <w:rFonts w:ascii="Arial" w:eastAsia="Arial" w:hAnsi="Arial" w:cs="Arial"/>
          <w:color w:val="202124"/>
          <w:sz w:val="20"/>
          <w:szCs w:val="20"/>
        </w:rPr>
      </w:pPr>
    </w:p>
    <w:p w14:paraId="0F6DA4C5" w14:textId="3F514DDD" w:rsidR="67399801" w:rsidRDefault="67399801" w:rsidP="67399801">
      <w:pPr>
        <w:spacing w:line="240" w:lineRule="auto"/>
        <w:jc w:val="center"/>
        <w:rPr>
          <w:rFonts w:ascii="Arial" w:eastAsia="Arial" w:hAnsi="Arial" w:cs="Arial"/>
          <w:color w:val="202124"/>
          <w:sz w:val="20"/>
          <w:szCs w:val="20"/>
        </w:rPr>
      </w:pPr>
    </w:p>
    <w:p w14:paraId="78F48FAD" w14:textId="1401718F" w:rsidR="0D18A439" w:rsidRDefault="0D18A439" w:rsidP="0D18A439">
      <w:pPr>
        <w:spacing w:line="240" w:lineRule="auto"/>
        <w:jc w:val="center"/>
        <w:rPr>
          <w:rFonts w:ascii="Arial" w:eastAsia="Arial" w:hAnsi="Arial" w:cs="Arial"/>
          <w:color w:val="202124"/>
          <w:sz w:val="20"/>
          <w:szCs w:val="20"/>
        </w:rPr>
      </w:pPr>
    </w:p>
    <w:p w14:paraId="391D8A9E" w14:textId="6CD42829" w:rsidR="0D18A439" w:rsidRDefault="0D18A439" w:rsidP="0D18A439">
      <w:pPr>
        <w:spacing w:line="240" w:lineRule="auto"/>
        <w:jc w:val="center"/>
        <w:rPr>
          <w:rFonts w:ascii="Arial" w:eastAsia="Arial" w:hAnsi="Arial" w:cs="Arial"/>
          <w:color w:val="202124"/>
          <w:sz w:val="20"/>
          <w:szCs w:val="20"/>
        </w:rPr>
      </w:pPr>
    </w:p>
    <w:p w14:paraId="60547D47" w14:textId="5F031D14" w:rsidR="0D18A439" w:rsidRDefault="0D18A439" w:rsidP="0D18A439">
      <w:pPr>
        <w:spacing w:line="240" w:lineRule="auto"/>
        <w:jc w:val="center"/>
        <w:rPr>
          <w:rFonts w:ascii="Arial" w:eastAsia="Arial" w:hAnsi="Arial" w:cs="Arial"/>
          <w:color w:val="202124"/>
          <w:sz w:val="20"/>
          <w:szCs w:val="20"/>
        </w:rPr>
      </w:pPr>
    </w:p>
    <w:p w14:paraId="48EDFC7D" w14:textId="6551425D" w:rsidR="0D18A439" w:rsidRDefault="0D18A439" w:rsidP="0D18A439">
      <w:pPr>
        <w:spacing w:line="240" w:lineRule="auto"/>
        <w:jc w:val="center"/>
        <w:rPr>
          <w:rFonts w:ascii="Arial" w:eastAsia="Arial" w:hAnsi="Arial" w:cs="Arial"/>
          <w:color w:val="202124"/>
          <w:sz w:val="20"/>
          <w:szCs w:val="20"/>
        </w:rPr>
      </w:pPr>
    </w:p>
    <w:p w14:paraId="2D17ABE0" w14:textId="278139C0" w:rsidR="19E1C2A2" w:rsidRDefault="19E1C2A2" w:rsidP="19E1C2A2">
      <w:pPr>
        <w:spacing w:line="240" w:lineRule="auto"/>
        <w:jc w:val="center"/>
        <w:rPr>
          <w:rFonts w:ascii="Arial" w:eastAsia="Arial" w:hAnsi="Arial" w:cs="Arial"/>
          <w:b/>
          <w:bCs/>
          <w:color w:val="202124"/>
          <w:sz w:val="20"/>
          <w:szCs w:val="20"/>
          <w:u w:val="single"/>
        </w:rPr>
      </w:pPr>
      <w:r w:rsidRPr="19E1C2A2">
        <w:rPr>
          <w:rFonts w:ascii="Arial" w:eastAsia="Arial" w:hAnsi="Arial" w:cs="Arial"/>
          <w:color w:val="202124"/>
          <w:sz w:val="20"/>
          <w:szCs w:val="20"/>
        </w:rPr>
        <w:t xml:space="preserve"> </w:t>
      </w:r>
      <w:r w:rsidRPr="19E1C2A2">
        <w:rPr>
          <w:rFonts w:ascii="Arial" w:eastAsia="Arial" w:hAnsi="Arial" w:cs="Arial"/>
          <w:b/>
          <w:bCs/>
          <w:color w:val="202124"/>
          <w:sz w:val="20"/>
          <w:szCs w:val="20"/>
          <w:u w:val="single"/>
        </w:rPr>
        <w:t>Definition of coercion</w:t>
      </w:r>
    </w:p>
    <w:p w14:paraId="3A67200F" w14:textId="7032C790" w:rsidR="19E1C2A2" w:rsidRDefault="19E1C2A2" w:rsidP="19E1C2A2">
      <w:pPr>
        <w:spacing w:line="240" w:lineRule="auto"/>
        <w:jc w:val="center"/>
        <w:rPr>
          <w:rFonts w:ascii="Arial" w:eastAsia="Arial" w:hAnsi="Arial" w:cs="Arial"/>
          <w:color w:val="202124"/>
          <w:sz w:val="20"/>
          <w:szCs w:val="20"/>
        </w:rPr>
      </w:pPr>
      <w:r w:rsidRPr="19E1C2A2">
        <w:rPr>
          <w:rFonts w:ascii="Arial" w:eastAsia="Arial" w:hAnsi="Arial" w:cs="Arial"/>
          <w:color w:val="202124"/>
          <w:sz w:val="20"/>
          <w:szCs w:val="20"/>
        </w:rPr>
        <w:t>The practice of persuading someone to do something by using force or threats.</w:t>
      </w:r>
    </w:p>
    <w:p w14:paraId="48460F6F" w14:textId="0E1F56B9" w:rsidR="19E1C2A2" w:rsidRDefault="19E1C2A2" w:rsidP="19E1C2A2">
      <w:pPr>
        <w:spacing w:line="240" w:lineRule="auto"/>
        <w:jc w:val="center"/>
        <w:rPr>
          <w:rFonts w:ascii="Arial" w:eastAsia="Arial" w:hAnsi="Arial" w:cs="Arial"/>
          <w:b/>
          <w:bCs/>
          <w:color w:val="202124"/>
          <w:sz w:val="20"/>
          <w:szCs w:val="20"/>
          <w:u w:val="single"/>
        </w:rPr>
      </w:pPr>
      <w:r w:rsidRPr="19E1C2A2">
        <w:rPr>
          <w:rFonts w:ascii="Arial" w:eastAsia="Arial" w:hAnsi="Arial" w:cs="Arial"/>
          <w:b/>
          <w:bCs/>
          <w:color w:val="202124"/>
          <w:sz w:val="20"/>
          <w:szCs w:val="20"/>
          <w:u w:val="single"/>
        </w:rPr>
        <w:t>Definition of emotional manipulation</w:t>
      </w:r>
    </w:p>
    <w:p w14:paraId="3A684C49" w14:textId="67495051" w:rsidR="19E1C2A2" w:rsidRDefault="19E1C2A2" w:rsidP="19E1C2A2">
      <w:pPr>
        <w:spacing w:line="240" w:lineRule="auto"/>
        <w:jc w:val="center"/>
        <w:rPr>
          <w:rFonts w:ascii="Arial" w:eastAsia="Arial" w:hAnsi="Arial" w:cs="Arial"/>
          <w:color w:val="202124"/>
          <w:sz w:val="20"/>
          <w:szCs w:val="20"/>
        </w:rPr>
      </w:pPr>
      <w:r w:rsidRPr="19E1C2A2">
        <w:rPr>
          <w:rFonts w:ascii="Arial" w:eastAsia="Arial" w:hAnsi="Arial" w:cs="Arial"/>
          <w:b/>
          <w:bCs/>
          <w:color w:val="202124"/>
          <w:sz w:val="20"/>
          <w:szCs w:val="20"/>
        </w:rPr>
        <w:t>Emotional manipulation</w:t>
      </w:r>
      <w:r w:rsidRPr="19E1C2A2">
        <w:rPr>
          <w:rFonts w:ascii="Arial" w:eastAsia="Arial" w:hAnsi="Arial" w:cs="Arial"/>
          <w:color w:val="202124"/>
          <w:sz w:val="20"/>
          <w:szCs w:val="20"/>
        </w:rPr>
        <w:t xml:space="preserve"> occurs when a </w:t>
      </w:r>
      <w:r w:rsidRPr="19E1C2A2">
        <w:rPr>
          <w:rFonts w:ascii="Arial" w:eastAsia="Arial" w:hAnsi="Arial" w:cs="Arial"/>
          <w:b/>
          <w:bCs/>
          <w:color w:val="202124"/>
          <w:sz w:val="20"/>
          <w:szCs w:val="20"/>
        </w:rPr>
        <w:t>manipulative</w:t>
      </w:r>
      <w:r w:rsidRPr="19E1C2A2">
        <w:rPr>
          <w:rFonts w:ascii="Arial" w:eastAsia="Arial" w:hAnsi="Arial" w:cs="Arial"/>
          <w:color w:val="202124"/>
          <w:sz w:val="20"/>
          <w:szCs w:val="20"/>
        </w:rPr>
        <w:t xml:space="preserve"> person seeks power over someone else and employs dishonest or exploitive strategies to gain it. Unlike people in healthy relationships, which demonstrate reciprocity and cooperation, an </w:t>
      </w:r>
      <w:r w:rsidRPr="19E1C2A2">
        <w:rPr>
          <w:rFonts w:ascii="Arial" w:eastAsia="Arial" w:hAnsi="Arial" w:cs="Arial"/>
          <w:b/>
          <w:bCs/>
          <w:color w:val="202124"/>
          <w:sz w:val="20"/>
          <w:szCs w:val="20"/>
        </w:rPr>
        <w:t xml:space="preserve">emotional manipulator </w:t>
      </w:r>
      <w:r w:rsidRPr="19E1C2A2">
        <w:rPr>
          <w:rFonts w:ascii="Arial" w:eastAsia="Arial" w:hAnsi="Arial" w:cs="Arial"/>
          <w:color w:val="202124"/>
          <w:sz w:val="20"/>
          <w:szCs w:val="20"/>
        </w:rPr>
        <w:t>looks to use, control, or even victimize someone else.</w:t>
      </w:r>
    </w:p>
    <w:p w14:paraId="4ABDB18E" w14:textId="0AF9A06E" w:rsidR="19E1C2A2" w:rsidRDefault="59DDC6BA" w:rsidP="19E1C2A2">
      <w:pPr>
        <w:spacing w:line="240" w:lineRule="auto"/>
        <w:jc w:val="center"/>
        <w:rPr>
          <w:rFonts w:ascii="Arial" w:eastAsia="Arial" w:hAnsi="Arial" w:cs="Arial"/>
          <w:color w:val="202124"/>
          <w:sz w:val="21"/>
          <w:szCs w:val="21"/>
        </w:rPr>
      </w:pPr>
      <w:r w:rsidRPr="59DDC6BA">
        <w:rPr>
          <w:rFonts w:ascii="Arial" w:eastAsia="Arial" w:hAnsi="Arial" w:cs="Arial"/>
          <w:b/>
          <w:bCs/>
          <w:color w:val="202124"/>
          <w:sz w:val="21"/>
          <w:szCs w:val="21"/>
          <w:u w:val="single"/>
        </w:rPr>
        <w:t>Indoctrination</w:t>
      </w:r>
      <w:r w:rsidRPr="59DDC6BA">
        <w:rPr>
          <w:rFonts w:ascii="Arial" w:eastAsia="Arial" w:hAnsi="Arial" w:cs="Arial"/>
          <w:b/>
          <w:bCs/>
          <w:color w:val="202124"/>
          <w:sz w:val="21"/>
          <w:szCs w:val="21"/>
        </w:rPr>
        <w:t xml:space="preserve"> </w:t>
      </w:r>
    </w:p>
    <w:p w14:paraId="2BD04547" w14:textId="6D5F7BDF" w:rsidR="19E1C2A2" w:rsidRDefault="19E1C2A2" w:rsidP="19E1C2A2">
      <w:pPr>
        <w:spacing w:line="240" w:lineRule="auto"/>
        <w:jc w:val="center"/>
        <w:rPr>
          <w:rFonts w:ascii="Arial" w:eastAsia="Arial" w:hAnsi="Arial" w:cs="Arial"/>
          <w:color w:val="202124"/>
          <w:sz w:val="21"/>
          <w:szCs w:val="21"/>
        </w:rPr>
      </w:pPr>
      <w:r w:rsidRPr="19E1C2A2">
        <w:rPr>
          <w:rFonts w:ascii="Arial" w:eastAsia="Arial" w:hAnsi="Arial" w:cs="Arial"/>
          <w:color w:val="202124"/>
          <w:sz w:val="21"/>
          <w:szCs w:val="21"/>
        </w:rPr>
        <w:t>The process of teaching a person or group to accept a set of beliefs uncritically.</w:t>
      </w:r>
    </w:p>
    <w:p w14:paraId="6EA03228" w14:textId="005C2712" w:rsidR="19E1C2A2" w:rsidRDefault="19E1C2A2" w:rsidP="19E1C2A2">
      <w:pPr>
        <w:spacing w:line="240" w:lineRule="auto"/>
        <w:jc w:val="center"/>
        <w:rPr>
          <w:rFonts w:ascii="Arial" w:eastAsia="Arial" w:hAnsi="Arial" w:cs="Arial"/>
          <w:b/>
          <w:bCs/>
          <w:color w:val="202124"/>
          <w:sz w:val="20"/>
          <w:szCs w:val="20"/>
          <w:u w:val="single"/>
        </w:rPr>
      </w:pPr>
      <w:r w:rsidRPr="19E1C2A2">
        <w:rPr>
          <w:rFonts w:ascii="Arial" w:eastAsia="Arial" w:hAnsi="Arial" w:cs="Arial"/>
          <w:b/>
          <w:bCs/>
          <w:color w:val="202124"/>
          <w:sz w:val="20"/>
          <w:szCs w:val="20"/>
          <w:u w:val="single"/>
        </w:rPr>
        <w:t>Definition of terrorism</w:t>
      </w:r>
    </w:p>
    <w:p w14:paraId="0AEEAA43" w14:textId="4841A317" w:rsidR="19E1C2A2" w:rsidRDefault="19E1C2A2" w:rsidP="19E1C2A2">
      <w:pPr>
        <w:spacing w:line="240" w:lineRule="auto"/>
        <w:jc w:val="center"/>
        <w:rPr>
          <w:rFonts w:ascii="Arial" w:eastAsia="Arial" w:hAnsi="Arial" w:cs="Arial"/>
          <w:color w:val="202124"/>
          <w:sz w:val="20"/>
          <w:szCs w:val="20"/>
        </w:rPr>
      </w:pPr>
      <w:r w:rsidRPr="19E1C2A2">
        <w:rPr>
          <w:rFonts w:ascii="Arial" w:eastAsia="Arial" w:hAnsi="Arial" w:cs="Arial"/>
          <w:color w:val="202124"/>
          <w:sz w:val="20"/>
          <w:szCs w:val="20"/>
        </w:rPr>
        <w:t>The unlawful use of violence and intimidation, especially against civilians, in the pursuit of political aims.</w:t>
      </w:r>
    </w:p>
    <w:p w14:paraId="70EFE6E6" w14:textId="53544AE1" w:rsidR="19E1C2A2" w:rsidRDefault="19E1C2A2" w:rsidP="19E1C2A2">
      <w:pPr>
        <w:jc w:val="center"/>
        <w:rPr>
          <w:rFonts w:ascii="Arial" w:eastAsia="Arial" w:hAnsi="Arial" w:cs="Arial"/>
          <w:b/>
          <w:bCs/>
          <w:color w:val="202124"/>
          <w:sz w:val="20"/>
          <w:szCs w:val="20"/>
          <w:u w:val="single"/>
        </w:rPr>
      </w:pPr>
    </w:p>
    <w:p w14:paraId="7D7CE09F" w14:textId="580FBFEC" w:rsidR="19E1C2A2" w:rsidRDefault="19E1C2A2" w:rsidP="19E1C2A2">
      <w:pPr>
        <w:jc w:val="center"/>
        <w:rPr>
          <w:rFonts w:ascii="Arial" w:eastAsia="Arial" w:hAnsi="Arial" w:cs="Arial"/>
          <w:b/>
          <w:bCs/>
          <w:color w:val="202124"/>
          <w:sz w:val="20"/>
          <w:szCs w:val="20"/>
          <w:u w:val="single"/>
        </w:rPr>
      </w:pPr>
    </w:p>
    <w:p w14:paraId="35DD9805" w14:textId="05D9F90F" w:rsidR="19E1C2A2" w:rsidRDefault="19E1C2A2" w:rsidP="19E1C2A2">
      <w:pPr>
        <w:jc w:val="center"/>
        <w:rPr>
          <w:rFonts w:ascii="Arial" w:eastAsia="Arial" w:hAnsi="Arial" w:cs="Arial"/>
          <w:b/>
          <w:bCs/>
          <w:color w:val="202124"/>
          <w:sz w:val="20"/>
          <w:szCs w:val="20"/>
          <w:u w:val="single"/>
        </w:rPr>
      </w:pPr>
      <w:r w:rsidRPr="19E1C2A2">
        <w:rPr>
          <w:rFonts w:ascii="Arial" w:eastAsia="Arial" w:hAnsi="Arial" w:cs="Arial"/>
          <w:b/>
          <w:bCs/>
          <w:color w:val="202124"/>
          <w:sz w:val="20"/>
          <w:szCs w:val="20"/>
          <w:u w:val="single"/>
        </w:rPr>
        <w:t>Human Rights Act 1998</w:t>
      </w:r>
    </w:p>
    <w:p w14:paraId="04873D2F" w14:textId="34D4F223" w:rsidR="19E1C2A2" w:rsidRDefault="19E1C2A2" w:rsidP="19E1C2A2">
      <w:pPr>
        <w:jc w:val="center"/>
        <w:rPr>
          <w:rFonts w:ascii="Arial" w:eastAsia="Arial" w:hAnsi="Arial" w:cs="Arial"/>
          <w:color w:val="202124"/>
          <w:sz w:val="21"/>
          <w:szCs w:val="21"/>
        </w:rPr>
      </w:pPr>
      <w:r w:rsidRPr="19E1C2A2">
        <w:rPr>
          <w:rFonts w:ascii="Arial" w:eastAsia="Arial" w:hAnsi="Arial" w:cs="Arial"/>
          <w:color w:val="202124"/>
          <w:sz w:val="21"/>
          <w:szCs w:val="21"/>
        </w:rPr>
        <w:t>Article 3: Freedom from torture and inhuman or degrading treatment:</w:t>
      </w:r>
    </w:p>
    <w:p w14:paraId="3A979612" w14:textId="6ACECE2D" w:rsidR="19E1C2A2" w:rsidRDefault="19E1C2A2" w:rsidP="19E1C2A2">
      <w:pPr>
        <w:jc w:val="center"/>
        <w:rPr>
          <w:rFonts w:ascii="Roboto" w:eastAsia="Roboto" w:hAnsi="Roboto" w:cs="Roboto"/>
          <w:color w:val="364546"/>
          <w:sz w:val="20"/>
          <w:szCs w:val="20"/>
          <w:highlight w:val="yellow"/>
        </w:rPr>
      </w:pPr>
      <w:r w:rsidRPr="19E1C2A2">
        <w:rPr>
          <w:rFonts w:ascii="Roboto" w:eastAsia="Roboto" w:hAnsi="Roboto" w:cs="Roboto"/>
          <w:color w:val="364546"/>
          <w:sz w:val="20"/>
          <w:szCs w:val="20"/>
          <w:highlight w:val="yellow"/>
        </w:rPr>
        <w:t>Inhuman treatment or punishment is treatment which causes intense physical or mental suffering. It includes:</w:t>
      </w:r>
    </w:p>
    <w:p w14:paraId="10CD7F10" w14:textId="2F0C1CAE" w:rsidR="19E1C2A2" w:rsidRDefault="19E1C2A2" w:rsidP="19E1C2A2">
      <w:pPr>
        <w:pStyle w:val="ListParagraph"/>
        <w:numPr>
          <w:ilvl w:val="0"/>
          <w:numId w:val="2"/>
        </w:numPr>
        <w:jc w:val="center"/>
        <w:rPr>
          <w:rFonts w:eastAsiaTheme="minorEastAsia"/>
          <w:color w:val="364546"/>
          <w:sz w:val="20"/>
          <w:szCs w:val="20"/>
        </w:rPr>
      </w:pPr>
      <w:r w:rsidRPr="19E1C2A2">
        <w:rPr>
          <w:rFonts w:ascii="Roboto" w:eastAsia="Roboto" w:hAnsi="Roboto" w:cs="Roboto"/>
          <w:color w:val="364546"/>
          <w:sz w:val="20"/>
          <w:szCs w:val="20"/>
          <w:highlight w:val="yellow"/>
        </w:rPr>
        <w:t>serious physical assault</w:t>
      </w:r>
    </w:p>
    <w:p w14:paraId="2AFB5B95" w14:textId="5B71EF14" w:rsidR="19E1C2A2" w:rsidRDefault="19E1C2A2" w:rsidP="19E1C2A2">
      <w:pPr>
        <w:pStyle w:val="ListParagraph"/>
        <w:numPr>
          <w:ilvl w:val="0"/>
          <w:numId w:val="2"/>
        </w:numPr>
        <w:jc w:val="center"/>
        <w:rPr>
          <w:rFonts w:eastAsiaTheme="minorEastAsia"/>
          <w:color w:val="364546"/>
          <w:sz w:val="20"/>
          <w:szCs w:val="20"/>
        </w:rPr>
      </w:pPr>
      <w:r w:rsidRPr="19E1C2A2">
        <w:rPr>
          <w:rFonts w:ascii="Roboto" w:eastAsia="Roboto" w:hAnsi="Roboto" w:cs="Roboto"/>
          <w:color w:val="364546"/>
          <w:sz w:val="20"/>
          <w:szCs w:val="20"/>
          <w:highlight w:val="yellow"/>
        </w:rPr>
        <w:t>psychological interrogation</w:t>
      </w:r>
    </w:p>
    <w:p w14:paraId="53A1B9F8" w14:textId="5CE009AC" w:rsidR="19E1C2A2" w:rsidRDefault="19E1C2A2" w:rsidP="19E1C2A2">
      <w:pPr>
        <w:pStyle w:val="ListParagraph"/>
        <w:numPr>
          <w:ilvl w:val="0"/>
          <w:numId w:val="2"/>
        </w:numPr>
        <w:jc w:val="center"/>
        <w:rPr>
          <w:rFonts w:eastAsiaTheme="minorEastAsia"/>
          <w:color w:val="364546"/>
          <w:sz w:val="20"/>
          <w:szCs w:val="20"/>
        </w:rPr>
      </w:pPr>
      <w:r w:rsidRPr="19E1C2A2">
        <w:rPr>
          <w:rFonts w:ascii="Roboto" w:eastAsia="Roboto" w:hAnsi="Roboto" w:cs="Roboto"/>
          <w:color w:val="364546"/>
          <w:sz w:val="20"/>
          <w:szCs w:val="20"/>
          <w:highlight w:val="yellow"/>
        </w:rPr>
        <w:t>cruel or barbaric detention conditions or restraints</w:t>
      </w:r>
    </w:p>
    <w:p w14:paraId="4AF1A70A" w14:textId="2E8D470F" w:rsidR="19E1C2A2" w:rsidRDefault="19E1C2A2" w:rsidP="19E1C2A2">
      <w:pPr>
        <w:pStyle w:val="ListParagraph"/>
        <w:numPr>
          <w:ilvl w:val="0"/>
          <w:numId w:val="2"/>
        </w:numPr>
        <w:jc w:val="center"/>
        <w:rPr>
          <w:rFonts w:eastAsiaTheme="minorEastAsia"/>
          <w:color w:val="364546"/>
          <w:sz w:val="20"/>
          <w:szCs w:val="20"/>
        </w:rPr>
      </w:pPr>
      <w:r w:rsidRPr="19E1C2A2">
        <w:rPr>
          <w:rFonts w:ascii="Roboto" w:eastAsia="Roboto" w:hAnsi="Roboto" w:cs="Roboto"/>
          <w:color w:val="364546"/>
          <w:sz w:val="20"/>
          <w:szCs w:val="20"/>
          <w:highlight w:val="yellow"/>
        </w:rPr>
        <w:t>serious physical or psychological abuse in a health or care setting, and</w:t>
      </w:r>
    </w:p>
    <w:p w14:paraId="4E3C0E81" w14:textId="603C2AF5" w:rsidR="19E1C2A2" w:rsidRDefault="19E1C2A2" w:rsidP="19E1C2A2">
      <w:pPr>
        <w:pStyle w:val="ListParagraph"/>
        <w:numPr>
          <w:ilvl w:val="0"/>
          <w:numId w:val="2"/>
        </w:numPr>
        <w:jc w:val="center"/>
        <w:rPr>
          <w:rFonts w:eastAsiaTheme="minorEastAsia"/>
          <w:color w:val="364546"/>
          <w:sz w:val="20"/>
          <w:szCs w:val="20"/>
        </w:rPr>
      </w:pPr>
      <w:r w:rsidRPr="19E1C2A2">
        <w:rPr>
          <w:rFonts w:ascii="Roboto" w:eastAsia="Roboto" w:hAnsi="Roboto" w:cs="Roboto"/>
          <w:color w:val="364546"/>
          <w:sz w:val="20"/>
          <w:szCs w:val="20"/>
          <w:highlight w:val="yellow"/>
        </w:rPr>
        <w:t>threatening to torture someone, if the threat is real and immediate.</w:t>
      </w:r>
    </w:p>
    <w:p w14:paraId="26817DCC" w14:textId="60005329" w:rsidR="19E1C2A2" w:rsidRDefault="19E1C2A2" w:rsidP="19E1C2A2">
      <w:pPr>
        <w:pStyle w:val="Heading2"/>
        <w:jc w:val="center"/>
        <w:rPr>
          <w:rFonts w:ascii="Arial" w:eastAsia="Arial" w:hAnsi="Arial" w:cs="Arial"/>
          <w:i/>
          <w:iCs/>
          <w:color w:val="364546"/>
          <w:sz w:val="20"/>
          <w:szCs w:val="20"/>
        </w:rPr>
      </w:pPr>
      <w:r w:rsidRPr="19E1C2A2">
        <w:rPr>
          <w:rFonts w:ascii="Arial" w:eastAsia="Arial" w:hAnsi="Arial" w:cs="Arial"/>
          <w:i/>
          <w:iCs/>
          <w:color w:val="364546"/>
          <w:sz w:val="20"/>
          <w:szCs w:val="20"/>
        </w:rPr>
        <w:t>What is degrading treatment?</w:t>
      </w:r>
    </w:p>
    <w:p w14:paraId="0039C57C" w14:textId="6B722247" w:rsidR="19E1C2A2" w:rsidRDefault="19E1C2A2" w:rsidP="19E1C2A2">
      <w:pPr>
        <w:jc w:val="center"/>
        <w:rPr>
          <w:rFonts w:ascii="Roboto" w:eastAsia="Roboto" w:hAnsi="Roboto" w:cs="Roboto"/>
          <w:color w:val="364546"/>
          <w:sz w:val="20"/>
          <w:szCs w:val="20"/>
          <w:highlight w:val="yellow"/>
        </w:rPr>
      </w:pPr>
      <w:r w:rsidRPr="19E1C2A2">
        <w:rPr>
          <w:rFonts w:ascii="Roboto" w:eastAsia="Roboto" w:hAnsi="Roboto" w:cs="Roboto"/>
          <w:color w:val="364546"/>
          <w:sz w:val="20"/>
          <w:szCs w:val="20"/>
          <w:highlight w:val="yellow"/>
        </w:rPr>
        <w:t>Degrading treatment means treatment that is extremely humiliating and undignified. Whether treatment reaches a level that can be defined as degrading depends on a number of factors. These include the duration of the treatment, its physical or mental effects and the sex, age, vulnerability and health of the victim. This concept is based on the principle of dignity - the innate value of all human beings.</w:t>
      </w:r>
    </w:p>
    <w:p w14:paraId="5C309F4B" w14:textId="4E581277" w:rsidR="19E1C2A2" w:rsidRDefault="19E1C2A2" w:rsidP="19E1C2A2">
      <w:pPr>
        <w:jc w:val="center"/>
        <w:rPr>
          <w:rFonts w:ascii="Arial" w:eastAsia="Arial" w:hAnsi="Arial" w:cs="Arial"/>
          <w:color w:val="202124"/>
          <w:sz w:val="21"/>
          <w:szCs w:val="21"/>
        </w:rPr>
      </w:pPr>
    </w:p>
    <w:p w14:paraId="1BFE85A1" w14:textId="027449A7" w:rsidR="19E1C2A2" w:rsidRDefault="19E1C2A2" w:rsidP="19E1C2A2">
      <w:pPr>
        <w:rPr>
          <w:rFonts w:ascii="Arial" w:eastAsia="Arial" w:hAnsi="Arial" w:cs="Arial"/>
          <w:color w:val="202124"/>
          <w:sz w:val="21"/>
          <w:szCs w:val="21"/>
        </w:rPr>
      </w:pPr>
    </w:p>
    <w:p w14:paraId="3273387B" w14:textId="5AD5475F" w:rsidR="19E1C2A2" w:rsidRDefault="19E1C2A2" w:rsidP="19E1C2A2">
      <w:pPr>
        <w:rPr>
          <w:rFonts w:ascii="Segoe UI" w:eastAsia="Segoe UI" w:hAnsi="Segoe UI" w:cs="Segoe UI"/>
          <w:sz w:val="20"/>
          <w:szCs w:val="20"/>
        </w:rPr>
      </w:pPr>
    </w:p>
    <w:p w14:paraId="244F7B40" w14:textId="675BBBEA" w:rsidR="19E1C2A2" w:rsidRDefault="19E1C2A2" w:rsidP="67399801">
      <w:pPr>
        <w:rPr>
          <w:rFonts w:ascii="Segoe UI" w:eastAsia="Segoe UI" w:hAnsi="Segoe UI" w:cs="Segoe UI"/>
          <w:sz w:val="20"/>
          <w:szCs w:val="20"/>
        </w:rPr>
      </w:pPr>
    </w:p>
    <w:p w14:paraId="601688FF" w14:textId="08C32585" w:rsidR="67399801" w:rsidRDefault="67399801" w:rsidP="67399801">
      <w:pPr>
        <w:jc w:val="center"/>
        <w:rPr>
          <w:rFonts w:ascii="Segoe UI" w:eastAsia="Segoe UI" w:hAnsi="Segoe UI" w:cs="Segoe UI"/>
          <w:b/>
          <w:bCs/>
          <w:sz w:val="24"/>
          <w:szCs w:val="24"/>
        </w:rPr>
      </w:pPr>
    </w:p>
    <w:p w14:paraId="4587CA97" w14:textId="706E6A7A" w:rsidR="67399801" w:rsidRDefault="67399801" w:rsidP="67399801">
      <w:pPr>
        <w:jc w:val="center"/>
        <w:rPr>
          <w:rFonts w:ascii="Segoe UI" w:eastAsia="Segoe UI" w:hAnsi="Segoe UI" w:cs="Segoe UI"/>
          <w:b/>
          <w:bCs/>
          <w:sz w:val="24"/>
          <w:szCs w:val="24"/>
        </w:rPr>
      </w:pPr>
    </w:p>
    <w:p w14:paraId="7592B547" w14:textId="2DFA3566" w:rsidR="67399801" w:rsidRDefault="67399801" w:rsidP="67399801">
      <w:pPr>
        <w:jc w:val="center"/>
        <w:rPr>
          <w:rFonts w:ascii="Segoe UI" w:eastAsia="Segoe UI" w:hAnsi="Segoe UI" w:cs="Segoe UI"/>
          <w:b/>
          <w:bCs/>
          <w:sz w:val="24"/>
          <w:szCs w:val="24"/>
        </w:rPr>
      </w:pPr>
    </w:p>
    <w:p w14:paraId="644228F8" w14:textId="7BFA2A3E" w:rsidR="67399801" w:rsidRDefault="67399801" w:rsidP="67399801">
      <w:pPr>
        <w:jc w:val="center"/>
        <w:rPr>
          <w:rFonts w:ascii="Segoe UI" w:eastAsia="Segoe UI" w:hAnsi="Segoe UI" w:cs="Segoe UI"/>
          <w:b/>
          <w:bCs/>
          <w:sz w:val="24"/>
          <w:szCs w:val="24"/>
        </w:rPr>
      </w:pPr>
    </w:p>
    <w:p w14:paraId="7DD1ED67" w14:textId="0E1F56B9" w:rsidR="19E1C2A2" w:rsidRDefault="0D18A439" w:rsidP="0D18A439">
      <w:pPr>
        <w:jc w:val="center"/>
        <w:rPr>
          <w:rFonts w:ascii="Segoe UI" w:eastAsia="Segoe UI" w:hAnsi="Segoe UI" w:cs="Segoe UI"/>
          <w:b/>
          <w:bCs/>
        </w:rPr>
      </w:pPr>
      <w:r w:rsidRPr="0D18A439">
        <w:rPr>
          <w:rFonts w:ascii="Segoe UI" w:eastAsia="Segoe UI" w:hAnsi="Segoe UI" w:cs="Segoe UI"/>
          <w:b/>
          <w:bCs/>
          <w:sz w:val="20"/>
          <w:szCs w:val="20"/>
        </w:rPr>
        <w:t>Ethylene Oxide Substance Explained</w:t>
      </w:r>
    </w:p>
    <w:p w14:paraId="4A4D638D" w14:textId="56B44351" w:rsidR="19E1C2A2" w:rsidRDefault="007A2358" w:rsidP="0D18A439">
      <w:pPr>
        <w:jc w:val="center"/>
        <w:rPr>
          <w:rFonts w:ascii="Segoe UI" w:eastAsia="Segoe UI" w:hAnsi="Segoe UI" w:cs="Segoe UI"/>
          <w:sz w:val="16"/>
          <w:szCs w:val="16"/>
        </w:rPr>
      </w:pPr>
      <w:hyperlink r:id="rId63">
        <w:r w:rsidR="0D18A439" w:rsidRPr="0D18A439">
          <w:rPr>
            <w:rStyle w:val="Hyperlink"/>
            <w:rFonts w:ascii="Segoe UI" w:eastAsia="Segoe UI" w:hAnsi="Segoe UI" w:cs="Segoe UI"/>
            <w:sz w:val="16"/>
            <w:szCs w:val="16"/>
          </w:rPr>
          <w:t>https://www.cancer.gov/about-cancer/causes-prevention/risk/substances/ethylene-oxide</w:t>
        </w:r>
      </w:hyperlink>
    </w:p>
    <w:p w14:paraId="0C5F77C0" w14:textId="500D1D3C" w:rsidR="19E1C2A2" w:rsidRDefault="0D18A439" w:rsidP="0D18A439">
      <w:pPr>
        <w:pStyle w:val="Heading1"/>
        <w:jc w:val="center"/>
        <w:rPr>
          <w:rFonts w:ascii="Segoe UI" w:eastAsia="Segoe UI" w:hAnsi="Segoe UI" w:cs="Segoe UI"/>
          <w:b/>
          <w:bCs/>
          <w:color w:val="606060"/>
          <w:sz w:val="16"/>
          <w:szCs w:val="16"/>
        </w:rPr>
      </w:pPr>
      <w:r w:rsidRPr="0D18A439">
        <w:rPr>
          <w:rFonts w:ascii="Segoe UI" w:eastAsia="Segoe UI" w:hAnsi="Segoe UI" w:cs="Segoe UI"/>
          <w:b/>
          <w:bCs/>
          <w:color w:val="606060"/>
          <w:sz w:val="16"/>
          <w:szCs w:val="16"/>
        </w:rPr>
        <w:t>Ethylene Oxide</w:t>
      </w:r>
    </w:p>
    <w:p w14:paraId="5A406FCB" w14:textId="6CD8B1A5" w:rsidR="19E1C2A2" w:rsidRDefault="19E1C2A2" w:rsidP="0D18A439">
      <w:pPr>
        <w:jc w:val="center"/>
        <w:rPr>
          <w:sz w:val="18"/>
          <w:szCs w:val="18"/>
        </w:rPr>
      </w:pPr>
      <w:r>
        <w:rPr>
          <w:noProof/>
        </w:rPr>
        <w:drawing>
          <wp:inline distT="0" distB="0" distL="0" distR="0" wp14:anchorId="6AD367D9" wp14:editId="6973FD8F">
            <wp:extent cx="1240712" cy="1000125"/>
            <wp:effectExtent l="0" t="0" r="0" b="0"/>
            <wp:docPr id="1929893529" name="Picture 192989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40712" cy="1000125"/>
                    </a:xfrm>
                    <a:prstGeom prst="rect">
                      <a:avLst/>
                    </a:prstGeom>
                  </pic:spPr>
                </pic:pic>
              </a:graphicData>
            </a:graphic>
          </wp:inline>
        </w:drawing>
      </w:r>
    </w:p>
    <w:p w14:paraId="6E4E10FF" w14:textId="7DA9864D" w:rsidR="19E1C2A2" w:rsidRDefault="0D18A439" w:rsidP="0D18A439">
      <w:pPr>
        <w:rPr>
          <w:rFonts w:ascii="Segoe UI" w:eastAsia="Segoe UI" w:hAnsi="Segoe UI" w:cs="Segoe UI"/>
          <w:color w:val="000000" w:themeColor="text1"/>
          <w:sz w:val="16"/>
          <w:szCs w:val="16"/>
        </w:rPr>
      </w:pPr>
      <w:r w:rsidRPr="0D18A439">
        <w:rPr>
          <w:rFonts w:ascii="Segoe UI" w:eastAsia="Segoe UI" w:hAnsi="Segoe UI" w:cs="Segoe UI"/>
          <w:color w:val="000000" w:themeColor="text1"/>
          <w:sz w:val="18"/>
          <w:szCs w:val="18"/>
        </w:rPr>
        <w:t>A model of the ethylene oxide molecule.</w:t>
      </w:r>
    </w:p>
    <w:p w14:paraId="4DEB9473" w14:textId="09D5E636" w:rsidR="19E1C2A2" w:rsidRDefault="0D18A439" w:rsidP="0D18A439">
      <w:pPr>
        <w:pStyle w:val="Heading3"/>
        <w:rPr>
          <w:rFonts w:ascii="Segoe UI" w:eastAsia="Segoe UI" w:hAnsi="Segoe UI" w:cs="Segoe UI"/>
          <w:color w:val="606060"/>
          <w:sz w:val="14"/>
          <w:szCs w:val="14"/>
        </w:rPr>
      </w:pPr>
      <w:r w:rsidRPr="0D18A439">
        <w:rPr>
          <w:rFonts w:ascii="Segoe UI" w:eastAsia="Segoe UI" w:hAnsi="Segoe UI" w:cs="Segoe UI"/>
          <w:color w:val="606060"/>
          <w:sz w:val="16"/>
          <w:szCs w:val="16"/>
        </w:rPr>
        <w:t>What is ethylene oxide?</w:t>
      </w:r>
    </w:p>
    <w:p w14:paraId="573B4C40" w14:textId="7BABB910" w:rsidR="19E1C2A2" w:rsidRDefault="0D18A439" w:rsidP="0D18A439">
      <w:pPr>
        <w:rPr>
          <w:rFonts w:ascii="Segoe UI" w:eastAsia="Segoe UI" w:hAnsi="Segoe UI" w:cs="Segoe UI"/>
          <w:color w:val="000000" w:themeColor="text1"/>
          <w:sz w:val="16"/>
          <w:szCs w:val="16"/>
          <w:highlight w:val="yellow"/>
        </w:rPr>
      </w:pPr>
      <w:r w:rsidRPr="0D18A439">
        <w:rPr>
          <w:rFonts w:ascii="Segoe UI" w:eastAsia="Segoe UI" w:hAnsi="Segoe UI" w:cs="Segoe UI"/>
          <w:color w:val="000000" w:themeColor="text1"/>
          <w:sz w:val="16"/>
          <w:szCs w:val="16"/>
        </w:rPr>
        <w:t xml:space="preserve">At room temperature, ethylene oxide is a flammable colorless gas with a sweet odor. </w:t>
      </w:r>
      <w:r w:rsidRPr="0D18A439">
        <w:rPr>
          <w:rFonts w:ascii="Segoe UI" w:eastAsia="Segoe UI" w:hAnsi="Segoe UI" w:cs="Segoe UI"/>
          <w:color w:val="000000" w:themeColor="text1"/>
          <w:sz w:val="16"/>
          <w:szCs w:val="16"/>
          <w:highlight w:val="yellow"/>
        </w:rPr>
        <w:t>It is used primarily to produce other chemicals, including antifreeze. In smaller amounts, ethylene oxide is used as a pesticide and a sterilizing agent. The ability of ethylene oxide to damage DNA makes it an effective sterilizing agent but also accounts for its cancer-causing activity.</w:t>
      </w:r>
    </w:p>
    <w:p w14:paraId="17552F0C" w14:textId="0F76DCAF" w:rsidR="19E1C2A2" w:rsidRDefault="0D18A439" w:rsidP="0D18A439">
      <w:pPr>
        <w:pStyle w:val="Heading3"/>
        <w:rPr>
          <w:rFonts w:ascii="Segoe UI" w:eastAsia="Segoe UI" w:hAnsi="Segoe UI" w:cs="Segoe UI"/>
          <w:color w:val="606060"/>
          <w:sz w:val="14"/>
          <w:szCs w:val="14"/>
        </w:rPr>
      </w:pPr>
      <w:r w:rsidRPr="0D18A439">
        <w:rPr>
          <w:rFonts w:ascii="Segoe UI" w:eastAsia="Segoe UI" w:hAnsi="Segoe UI" w:cs="Segoe UI"/>
          <w:color w:val="606060"/>
          <w:sz w:val="16"/>
          <w:szCs w:val="16"/>
        </w:rPr>
        <w:t>How are people exposed to ethylene oxide?</w:t>
      </w:r>
    </w:p>
    <w:p w14:paraId="1857A8EC" w14:textId="2FCDFF63" w:rsidR="19E1C2A2" w:rsidRDefault="0D18A439" w:rsidP="0D18A439">
      <w:pPr>
        <w:rPr>
          <w:rFonts w:ascii="Segoe UI" w:eastAsia="Segoe UI" w:hAnsi="Segoe UI" w:cs="Segoe UI"/>
          <w:color w:val="000000" w:themeColor="text1"/>
          <w:sz w:val="14"/>
          <w:szCs w:val="14"/>
        </w:rPr>
      </w:pPr>
      <w:r w:rsidRPr="0D18A439">
        <w:rPr>
          <w:rFonts w:ascii="Segoe UI" w:eastAsia="Segoe UI" w:hAnsi="Segoe UI" w:cs="Segoe UI"/>
          <w:color w:val="000000" w:themeColor="text1"/>
          <w:sz w:val="16"/>
          <w:szCs w:val="16"/>
          <w:highlight w:val="yellow"/>
        </w:rPr>
        <w:t>The primary routes of human exposure to ethylene oxide are inhalation and ingestion, which may occur through occupational, consumer, or environmental exposure</w:t>
      </w:r>
      <w:r w:rsidRPr="0D18A439">
        <w:rPr>
          <w:rFonts w:ascii="Segoe UI" w:eastAsia="Segoe UI" w:hAnsi="Segoe UI" w:cs="Segoe UI"/>
          <w:color w:val="000000" w:themeColor="text1"/>
          <w:sz w:val="16"/>
          <w:szCs w:val="16"/>
        </w:rPr>
        <w:t>. Because ethylene oxide is highly explosive and reactive, the equipment used for its processing generally consists of tightly closed and highly automated systems, which decreases the risk of occupational exposure.</w:t>
      </w:r>
    </w:p>
    <w:p w14:paraId="42A0D1F1" w14:textId="5BF79AC4" w:rsidR="19E1C2A2" w:rsidRDefault="0D18A439" w:rsidP="0D18A439">
      <w:pPr>
        <w:rPr>
          <w:rFonts w:ascii="Segoe UI" w:eastAsia="Segoe UI" w:hAnsi="Segoe UI" w:cs="Segoe UI"/>
          <w:color w:val="000000" w:themeColor="text1"/>
          <w:sz w:val="14"/>
          <w:szCs w:val="14"/>
        </w:rPr>
      </w:pPr>
      <w:r w:rsidRPr="0D18A439">
        <w:rPr>
          <w:rFonts w:ascii="Segoe UI" w:eastAsia="Segoe UI" w:hAnsi="Segoe UI" w:cs="Segoe UI"/>
          <w:color w:val="000000" w:themeColor="text1"/>
          <w:sz w:val="16"/>
          <w:szCs w:val="16"/>
        </w:rPr>
        <w:t xml:space="preserve">Despite these precautions, workers and people who live near industrial facilities that produce or use ethylene oxide may be exposed to ethylene oxide through uncontrolled industrial emissions. </w:t>
      </w:r>
      <w:r w:rsidRPr="0D18A439">
        <w:rPr>
          <w:rFonts w:ascii="Segoe UI" w:eastAsia="Segoe UI" w:hAnsi="Segoe UI" w:cs="Segoe UI"/>
          <w:color w:val="000000" w:themeColor="text1"/>
          <w:sz w:val="16"/>
          <w:szCs w:val="16"/>
          <w:highlight w:val="yellow"/>
        </w:rPr>
        <w:t>The general population may also be exposed through tobacco smoke and the use of products that have been sterilized with ethylene oxide, such as medical products,</w:t>
      </w:r>
      <w:r w:rsidRPr="0D18A439">
        <w:rPr>
          <w:rFonts w:ascii="Segoe UI" w:eastAsia="Segoe UI" w:hAnsi="Segoe UI" w:cs="Segoe UI"/>
          <w:color w:val="000000" w:themeColor="text1"/>
          <w:sz w:val="16"/>
          <w:szCs w:val="16"/>
        </w:rPr>
        <w:t xml:space="preserve"> cosmetics, and beekeeping equipment.</w:t>
      </w:r>
    </w:p>
    <w:p w14:paraId="587E9552" w14:textId="53436C1B" w:rsidR="19E1C2A2" w:rsidRDefault="0D18A439" w:rsidP="0D18A439">
      <w:pPr>
        <w:pStyle w:val="Heading3"/>
        <w:rPr>
          <w:rFonts w:ascii="Segoe UI" w:eastAsia="Segoe UI" w:hAnsi="Segoe UI" w:cs="Segoe UI"/>
          <w:color w:val="606060"/>
          <w:sz w:val="14"/>
          <w:szCs w:val="14"/>
        </w:rPr>
      </w:pPr>
      <w:r w:rsidRPr="0D18A439">
        <w:rPr>
          <w:rFonts w:ascii="Segoe UI" w:eastAsia="Segoe UI" w:hAnsi="Segoe UI" w:cs="Segoe UI"/>
          <w:color w:val="606060"/>
          <w:sz w:val="16"/>
          <w:szCs w:val="16"/>
        </w:rPr>
        <w:t>Which cancers are associated with exposure to ethylene oxide?</w:t>
      </w:r>
    </w:p>
    <w:p w14:paraId="1C51773D" w14:textId="1AE08C4E" w:rsidR="19E1C2A2" w:rsidRDefault="007A2358" w:rsidP="0D18A439">
      <w:pPr>
        <w:rPr>
          <w:rFonts w:ascii="Segoe UI" w:eastAsia="Segoe UI" w:hAnsi="Segoe UI" w:cs="Segoe UI"/>
          <w:color w:val="000000" w:themeColor="text1"/>
          <w:sz w:val="16"/>
          <w:szCs w:val="16"/>
          <w:highlight w:val="yellow"/>
        </w:rPr>
      </w:pPr>
      <w:hyperlink r:id="rId65">
        <w:r w:rsidR="59DDC6BA" w:rsidRPr="59DDC6BA">
          <w:rPr>
            <w:rStyle w:val="Hyperlink"/>
            <w:rFonts w:ascii="Segoe UI" w:eastAsia="Segoe UI" w:hAnsi="Segoe UI" w:cs="Segoe UI"/>
            <w:sz w:val="16"/>
            <w:szCs w:val="16"/>
            <w:highlight w:val="yellow"/>
          </w:rPr>
          <w:t>Lymphoma</w:t>
        </w:r>
      </w:hyperlink>
      <w:r w:rsidR="59DDC6BA" w:rsidRPr="59DDC6BA">
        <w:rPr>
          <w:rFonts w:ascii="Segoe UI" w:eastAsia="Segoe UI" w:hAnsi="Segoe UI" w:cs="Segoe UI"/>
          <w:color w:val="000000" w:themeColor="text1"/>
          <w:sz w:val="16"/>
          <w:szCs w:val="16"/>
          <w:highlight w:val="yellow"/>
        </w:rPr>
        <w:t xml:space="preserve"> and </w:t>
      </w:r>
      <w:hyperlink r:id="rId66">
        <w:r w:rsidR="59DDC6BA" w:rsidRPr="59DDC6BA">
          <w:rPr>
            <w:rStyle w:val="Hyperlink"/>
            <w:rFonts w:ascii="Segoe UI" w:eastAsia="Segoe UI" w:hAnsi="Segoe UI" w:cs="Segoe UI"/>
            <w:sz w:val="16"/>
            <w:szCs w:val="16"/>
            <w:highlight w:val="yellow"/>
          </w:rPr>
          <w:t>leukemia</w:t>
        </w:r>
      </w:hyperlink>
      <w:r w:rsidR="59DDC6BA" w:rsidRPr="59DDC6BA">
        <w:rPr>
          <w:rFonts w:ascii="Segoe UI" w:eastAsia="Segoe UI" w:hAnsi="Segoe UI" w:cs="Segoe UI"/>
          <w:color w:val="000000" w:themeColor="text1"/>
          <w:sz w:val="16"/>
          <w:szCs w:val="16"/>
          <w:highlight w:val="yellow"/>
        </w:rPr>
        <w:t xml:space="preserve"> are the cancers most frequently reported to be associated with occupational exposure to ethylene oxide. </w:t>
      </w:r>
      <w:hyperlink r:id="rId67">
        <w:r w:rsidR="59DDC6BA" w:rsidRPr="59DDC6BA">
          <w:rPr>
            <w:rStyle w:val="Hyperlink"/>
            <w:rFonts w:ascii="Segoe UI" w:eastAsia="Segoe UI" w:hAnsi="Segoe UI" w:cs="Segoe UI"/>
            <w:sz w:val="16"/>
            <w:szCs w:val="16"/>
            <w:highlight w:val="yellow"/>
          </w:rPr>
          <w:t>Stomach</w:t>
        </w:r>
      </w:hyperlink>
      <w:r w:rsidR="59DDC6BA" w:rsidRPr="59DDC6BA">
        <w:rPr>
          <w:rFonts w:ascii="Segoe UI" w:eastAsia="Segoe UI" w:hAnsi="Segoe UI" w:cs="Segoe UI"/>
          <w:color w:val="000000" w:themeColor="text1"/>
          <w:sz w:val="16"/>
          <w:szCs w:val="16"/>
          <w:highlight w:val="yellow"/>
        </w:rPr>
        <w:t xml:space="preserve"> and </w:t>
      </w:r>
      <w:hyperlink r:id="rId68">
        <w:r w:rsidR="59DDC6BA" w:rsidRPr="59DDC6BA">
          <w:rPr>
            <w:rStyle w:val="Hyperlink"/>
            <w:rFonts w:ascii="Segoe UI" w:eastAsia="Segoe UI" w:hAnsi="Segoe UI" w:cs="Segoe UI"/>
            <w:sz w:val="16"/>
            <w:szCs w:val="16"/>
            <w:highlight w:val="yellow"/>
          </w:rPr>
          <w:t>breast</w:t>
        </w:r>
      </w:hyperlink>
      <w:r w:rsidR="59DDC6BA" w:rsidRPr="59DDC6BA">
        <w:rPr>
          <w:rFonts w:ascii="Segoe UI" w:eastAsia="Segoe UI" w:hAnsi="Segoe UI" w:cs="Segoe UI"/>
          <w:color w:val="000000" w:themeColor="text1"/>
          <w:sz w:val="16"/>
          <w:szCs w:val="16"/>
          <w:highlight w:val="yellow"/>
        </w:rPr>
        <w:t xml:space="preserve"> cancers may also be associated with ethylene oxide exposure.</w:t>
      </w:r>
    </w:p>
    <w:p w14:paraId="24874043" w14:textId="062C87B3" w:rsidR="19E1C2A2" w:rsidRDefault="0D18A439" w:rsidP="0D18A439">
      <w:pPr>
        <w:pStyle w:val="Heading3"/>
        <w:rPr>
          <w:rFonts w:ascii="Segoe UI" w:eastAsia="Segoe UI" w:hAnsi="Segoe UI" w:cs="Segoe UI"/>
          <w:color w:val="606060"/>
          <w:sz w:val="14"/>
          <w:szCs w:val="14"/>
        </w:rPr>
      </w:pPr>
      <w:r w:rsidRPr="0D18A439">
        <w:rPr>
          <w:rFonts w:ascii="Segoe UI" w:eastAsia="Segoe UI" w:hAnsi="Segoe UI" w:cs="Segoe UI"/>
          <w:color w:val="606060"/>
          <w:sz w:val="16"/>
          <w:szCs w:val="16"/>
        </w:rPr>
        <w:t>How can exposures be reduced?</w:t>
      </w:r>
    </w:p>
    <w:p w14:paraId="240A091B" w14:textId="71D7B4EB" w:rsidR="19E1C2A2" w:rsidRDefault="0D18A439" w:rsidP="0D18A439">
      <w:pPr>
        <w:rPr>
          <w:rFonts w:ascii="Segoe UI" w:eastAsia="Segoe UI" w:hAnsi="Segoe UI" w:cs="Segoe UI"/>
          <w:color w:val="000000" w:themeColor="text1"/>
          <w:sz w:val="14"/>
          <w:szCs w:val="14"/>
        </w:rPr>
      </w:pPr>
      <w:r w:rsidRPr="0D18A439">
        <w:rPr>
          <w:rFonts w:ascii="Segoe UI" w:eastAsia="Segoe UI" w:hAnsi="Segoe UI" w:cs="Segoe UI"/>
          <w:color w:val="000000" w:themeColor="text1"/>
          <w:sz w:val="16"/>
          <w:szCs w:val="16"/>
        </w:rPr>
        <w:t xml:space="preserve">The U.S. Occupational Safety and Health Administration has </w:t>
      </w:r>
      <w:hyperlink r:id="rId69">
        <w:r w:rsidRPr="0D18A439">
          <w:rPr>
            <w:rStyle w:val="Hyperlink"/>
            <w:rFonts w:ascii="Segoe UI" w:eastAsia="Segoe UI" w:hAnsi="Segoe UI" w:cs="Segoe UI"/>
            <w:sz w:val="16"/>
            <w:szCs w:val="16"/>
          </w:rPr>
          <w:t>information</w:t>
        </w:r>
      </w:hyperlink>
      <w:r w:rsidRPr="0D18A439">
        <w:rPr>
          <w:rFonts w:ascii="Segoe UI" w:eastAsia="Segoe UI" w:hAnsi="Segoe UI" w:cs="Segoe UI"/>
          <w:color w:val="000000" w:themeColor="text1"/>
          <w:sz w:val="16"/>
          <w:szCs w:val="16"/>
        </w:rPr>
        <w:t xml:space="preserve"> about limiting occupational exposure to ethylene oxide.</w:t>
      </w:r>
    </w:p>
    <w:p w14:paraId="4A280D31" w14:textId="2049F6A2" w:rsidR="19E1C2A2" w:rsidRDefault="0D18A439" w:rsidP="0D18A439">
      <w:pPr>
        <w:pStyle w:val="Heading3"/>
        <w:rPr>
          <w:rFonts w:ascii="Segoe UI" w:eastAsia="Segoe UI" w:hAnsi="Segoe UI" w:cs="Segoe UI"/>
          <w:b/>
          <w:bCs/>
          <w:color w:val="606060"/>
          <w:sz w:val="16"/>
          <w:szCs w:val="16"/>
        </w:rPr>
      </w:pPr>
      <w:r w:rsidRPr="0D18A439">
        <w:rPr>
          <w:rFonts w:ascii="Segoe UI" w:eastAsia="Segoe UI" w:hAnsi="Segoe UI" w:cs="Segoe UI"/>
          <w:b/>
          <w:bCs/>
          <w:color w:val="606060"/>
          <w:sz w:val="16"/>
          <w:szCs w:val="16"/>
        </w:rPr>
        <w:t>Selected References:</w:t>
      </w:r>
    </w:p>
    <w:p w14:paraId="535D01BD" w14:textId="18F66674" w:rsidR="19E1C2A2" w:rsidRDefault="0D18A439" w:rsidP="0D18A439">
      <w:pPr>
        <w:pStyle w:val="ListParagraph"/>
        <w:numPr>
          <w:ilvl w:val="0"/>
          <w:numId w:val="3"/>
        </w:numPr>
        <w:rPr>
          <w:rFonts w:eastAsiaTheme="minorEastAsia"/>
          <w:color w:val="000000" w:themeColor="text1"/>
          <w:sz w:val="16"/>
          <w:szCs w:val="16"/>
        </w:rPr>
      </w:pPr>
      <w:r w:rsidRPr="0D18A439">
        <w:rPr>
          <w:rFonts w:ascii="Segoe UI" w:eastAsia="Segoe UI" w:hAnsi="Segoe UI" w:cs="Segoe UI"/>
          <w:b/>
          <w:bCs/>
          <w:color w:val="000000" w:themeColor="text1"/>
          <w:sz w:val="16"/>
          <w:szCs w:val="16"/>
        </w:rPr>
        <w:t xml:space="preserve">Health Effects Notebook for Hazardous Air Pollutants: Ethylene Oxide. Washington, DC: U.S. Environmental Protection Agency, 2018. </w:t>
      </w:r>
      <w:hyperlink r:id="rId70">
        <w:r w:rsidRPr="0D18A439">
          <w:rPr>
            <w:rStyle w:val="Hyperlink"/>
            <w:rFonts w:ascii="Segoe UI" w:eastAsia="Segoe UI" w:hAnsi="Segoe UI" w:cs="Segoe UI"/>
            <w:b/>
            <w:bCs/>
            <w:sz w:val="16"/>
            <w:szCs w:val="16"/>
          </w:rPr>
          <w:t>Also available online</w:t>
        </w:r>
      </w:hyperlink>
      <w:r w:rsidRPr="0D18A439">
        <w:rPr>
          <w:rFonts w:ascii="Segoe UI" w:eastAsia="Segoe UI" w:hAnsi="Segoe UI" w:cs="Segoe UI"/>
          <w:b/>
          <w:bCs/>
          <w:color w:val="000000" w:themeColor="text1"/>
          <w:sz w:val="16"/>
          <w:szCs w:val="16"/>
        </w:rPr>
        <w:t>. Last accessed December 28, 2018.</w:t>
      </w:r>
    </w:p>
    <w:p w14:paraId="6DD98D6C" w14:textId="1F6C822C" w:rsidR="19E1C2A2" w:rsidRDefault="0D18A439" w:rsidP="0D18A439">
      <w:pPr>
        <w:pStyle w:val="ListParagraph"/>
        <w:numPr>
          <w:ilvl w:val="0"/>
          <w:numId w:val="3"/>
        </w:numPr>
        <w:rPr>
          <w:rFonts w:eastAsiaTheme="minorEastAsia"/>
          <w:color w:val="000000" w:themeColor="text1"/>
          <w:sz w:val="16"/>
          <w:szCs w:val="16"/>
        </w:rPr>
      </w:pPr>
      <w:r w:rsidRPr="0D18A439">
        <w:rPr>
          <w:rFonts w:ascii="Segoe UI" w:eastAsia="Segoe UI" w:hAnsi="Segoe UI" w:cs="Segoe UI"/>
          <w:b/>
          <w:bCs/>
          <w:color w:val="000000" w:themeColor="text1"/>
          <w:sz w:val="16"/>
          <w:szCs w:val="16"/>
        </w:rPr>
        <w:t xml:space="preserve">International Agency for Research on Cancer. Ethylene Oxide, IARC Monographs on the Evaluation of Carcinogenic Risks to Humans, Volume 100F. Lyon, France: World Health Organization, 2012. </w:t>
      </w:r>
      <w:hyperlink r:id="rId71">
        <w:r w:rsidRPr="0D18A439">
          <w:rPr>
            <w:rStyle w:val="Hyperlink"/>
            <w:rFonts w:ascii="Segoe UI" w:eastAsia="Segoe UI" w:hAnsi="Segoe UI" w:cs="Segoe UI"/>
            <w:b/>
            <w:bCs/>
            <w:sz w:val="16"/>
            <w:szCs w:val="16"/>
          </w:rPr>
          <w:t>Also available online</w:t>
        </w:r>
      </w:hyperlink>
      <w:hyperlink r:id="rId72">
        <w:r w:rsidRPr="0D18A439">
          <w:rPr>
            <w:rStyle w:val="Hyperlink"/>
            <w:rFonts w:ascii="Segoe UI" w:eastAsia="Segoe UI" w:hAnsi="Segoe UI" w:cs="Segoe UI"/>
            <w:b/>
            <w:bCs/>
            <w:sz w:val="16"/>
            <w:szCs w:val="16"/>
          </w:rPr>
          <w:t>Exit Disclaimer</w:t>
        </w:r>
      </w:hyperlink>
      <w:r w:rsidRPr="0D18A439">
        <w:rPr>
          <w:rFonts w:ascii="Segoe UI" w:eastAsia="Segoe UI" w:hAnsi="Segoe UI" w:cs="Segoe UI"/>
          <w:b/>
          <w:bCs/>
          <w:color w:val="000000" w:themeColor="text1"/>
          <w:sz w:val="16"/>
          <w:szCs w:val="16"/>
        </w:rPr>
        <w:t>. Last accessed December 28, 2018.</w:t>
      </w:r>
    </w:p>
    <w:p w14:paraId="6A2611C3" w14:textId="474E230B" w:rsidR="19E1C2A2" w:rsidRDefault="0D18A439" w:rsidP="0D18A439">
      <w:pPr>
        <w:pStyle w:val="ListParagraph"/>
        <w:numPr>
          <w:ilvl w:val="0"/>
          <w:numId w:val="3"/>
        </w:numPr>
        <w:rPr>
          <w:rFonts w:eastAsiaTheme="minorEastAsia"/>
          <w:color w:val="000000" w:themeColor="text1"/>
          <w:sz w:val="16"/>
          <w:szCs w:val="16"/>
        </w:rPr>
      </w:pPr>
      <w:r w:rsidRPr="0D18A439">
        <w:rPr>
          <w:rFonts w:ascii="Segoe UI" w:eastAsia="Segoe UI" w:hAnsi="Segoe UI" w:cs="Segoe UI"/>
          <w:b/>
          <w:bCs/>
          <w:color w:val="000000" w:themeColor="text1"/>
          <w:sz w:val="16"/>
          <w:szCs w:val="16"/>
        </w:rPr>
        <w:t xml:space="preserve">National Toxicology Program. Ethylene Oxide, Report on Carcinogens, Fourteenth Edition. Triangle Park, NC: National Institute of Environmental Health and Safety, 2016. </w:t>
      </w:r>
      <w:hyperlink r:id="rId73">
        <w:r w:rsidRPr="0D18A439">
          <w:rPr>
            <w:rStyle w:val="Hyperlink"/>
            <w:rFonts w:ascii="Segoe UI" w:eastAsia="Segoe UI" w:hAnsi="Segoe UI" w:cs="Segoe UI"/>
            <w:b/>
            <w:bCs/>
            <w:sz w:val="16"/>
            <w:szCs w:val="16"/>
          </w:rPr>
          <w:t>Also available online</w:t>
        </w:r>
      </w:hyperlink>
      <w:r w:rsidRPr="0D18A439">
        <w:rPr>
          <w:rFonts w:ascii="Segoe UI" w:eastAsia="Segoe UI" w:hAnsi="Segoe UI" w:cs="Segoe UI"/>
          <w:b/>
          <w:bCs/>
          <w:color w:val="000000" w:themeColor="text1"/>
          <w:sz w:val="16"/>
          <w:szCs w:val="16"/>
        </w:rPr>
        <w:t>. Last accessed December 28, 2018.</w:t>
      </w:r>
    </w:p>
    <w:p w14:paraId="3D092AB9" w14:textId="6792B9D4" w:rsidR="19E1C2A2" w:rsidRDefault="19E1C2A2" w:rsidP="19E1C2A2">
      <w:pPr>
        <w:rPr>
          <w:rFonts w:ascii="Segoe UI" w:eastAsia="Segoe UI" w:hAnsi="Segoe UI" w:cs="Segoe UI"/>
          <w:b/>
          <w:bCs/>
          <w:color w:val="000000" w:themeColor="text1"/>
          <w:sz w:val="20"/>
          <w:szCs w:val="20"/>
        </w:rPr>
      </w:pPr>
    </w:p>
    <w:p w14:paraId="4FA42395" w14:textId="38970608" w:rsidR="19E1C2A2" w:rsidRDefault="19E1C2A2" w:rsidP="19E1C2A2">
      <w:pPr>
        <w:jc w:val="center"/>
        <w:rPr>
          <w:rFonts w:ascii="Segoe UI" w:eastAsia="Segoe UI" w:hAnsi="Segoe UI" w:cs="Segoe UI"/>
          <w:b/>
          <w:bCs/>
        </w:rPr>
      </w:pPr>
    </w:p>
    <w:p w14:paraId="2E72237E" w14:textId="53A526D0" w:rsidR="0D18A439" w:rsidRDefault="0D18A439" w:rsidP="0D18A439">
      <w:pPr>
        <w:jc w:val="center"/>
        <w:rPr>
          <w:rFonts w:ascii="Segoe UI" w:eastAsia="Segoe UI" w:hAnsi="Segoe UI" w:cs="Segoe UI"/>
          <w:b/>
          <w:bCs/>
        </w:rPr>
      </w:pPr>
    </w:p>
    <w:p w14:paraId="605D9168" w14:textId="33AEB01C" w:rsidR="0D18A439" w:rsidRDefault="0D18A439" w:rsidP="0D18A439">
      <w:pPr>
        <w:jc w:val="center"/>
        <w:rPr>
          <w:rFonts w:ascii="Segoe UI" w:eastAsia="Segoe UI" w:hAnsi="Segoe UI" w:cs="Segoe UI"/>
          <w:b/>
          <w:bCs/>
        </w:rPr>
      </w:pPr>
    </w:p>
    <w:p w14:paraId="14FBA115" w14:textId="76AF1C27" w:rsidR="0D18A439" w:rsidRDefault="0D18A439" w:rsidP="0D18A439">
      <w:pPr>
        <w:jc w:val="center"/>
        <w:rPr>
          <w:rFonts w:ascii="Segoe UI" w:eastAsia="Segoe UI" w:hAnsi="Segoe UI" w:cs="Segoe UI"/>
          <w:b/>
          <w:bCs/>
        </w:rPr>
      </w:pPr>
    </w:p>
    <w:p w14:paraId="15BBE9F9" w14:textId="0F92EA7C" w:rsidR="0D18A439" w:rsidRDefault="0D18A439" w:rsidP="0D18A439">
      <w:pPr>
        <w:jc w:val="center"/>
        <w:rPr>
          <w:rFonts w:ascii="Segoe UI" w:eastAsia="Segoe UI" w:hAnsi="Segoe UI" w:cs="Segoe UI"/>
          <w:b/>
          <w:bCs/>
        </w:rPr>
      </w:pPr>
    </w:p>
    <w:p w14:paraId="0A15A9C4" w14:textId="37536734" w:rsidR="0D18A439" w:rsidRDefault="0D18A439" w:rsidP="0D18A439">
      <w:pPr>
        <w:jc w:val="center"/>
        <w:rPr>
          <w:rFonts w:ascii="Segoe UI" w:eastAsia="Segoe UI" w:hAnsi="Segoe UI" w:cs="Segoe UI"/>
          <w:b/>
          <w:bCs/>
        </w:rPr>
      </w:pPr>
    </w:p>
    <w:p w14:paraId="38789648" w14:textId="0D6EAE29" w:rsidR="0D18A439" w:rsidRDefault="0D18A439" w:rsidP="0D18A439">
      <w:pPr>
        <w:jc w:val="center"/>
        <w:rPr>
          <w:rFonts w:ascii="Segoe UI" w:eastAsia="Segoe UI" w:hAnsi="Segoe UI" w:cs="Segoe UI"/>
          <w:b/>
          <w:bCs/>
        </w:rPr>
      </w:pPr>
    </w:p>
    <w:p w14:paraId="627AA522" w14:textId="77777777" w:rsidR="00BD4142" w:rsidRDefault="00BD4142" w:rsidP="19E1C2A2">
      <w:pPr>
        <w:jc w:val="center"/>
        <w:rPr>
          <w:rFonts w:ascii="Segoe UI" w:eastAsia="Segoe UI" w:hAnsi="Segoe UI" w:cs="Segoe UI"/>
          <w:b/>
          <w:bCs/>
        </w:rPr>
      </w:pPr>
    </w:p>
    <w:p w14:paraId="16A11DF2" w14:textId="77777777" w:rsidR="00BD4142" w:rsidRDefault="00BD4142" w:rsidP="19E1C2A2">
      <w:pPr>
        <w:jc w:val="center"/>
        <w:rPr>
          <w:rFonts w:ascii="Segoe UI" w:eastAsia="Segoe UI" w:hAnsi="Segoe UI" w:cs="Segoe UI"/>
          <w:b/>
          <w:bCs/>
        </w:rPr>
      </w:pPr>
    </w:p>
    <w:p w14:paraId="144B0E69" w14:textId="161DF733" w:rsidR="19E1C2A2" w:rsidRDefault="19E1C2A2" w:rsidP="19E1C2A2">
      <w:pPr>
        <w:jc w:val="center"/>
        <w:rPr>
          <w:rFonts w:ascii="Segoe UI" w:eastAsia="Segoe UI" w:hAnsi="Segoe UI" w:cs="Segoe UI"/>
          <w:b/>
          <w:bCs/>
        </w:rPr>
      </w:pPr>
      <w:proofErr w:type="spellStart"/>
      <w:r w:rsidRPr="19E1C2A2">
        <w:rPr>
          <w:rFonts w:ascii="Segoe UI" w:eastAsia="Segoe UI" w:hAnsi="Segoe UI" w:cs="Segoe UI"/>
          <w:b/>
          <w:bCs/>
        </w:rPr>
        <w:t>Sterilising</w:t>
      </w:r>
      <w:proofErr w:type="spellEnd"/>
      <w:r w:rsidRPr="19E1C2A2">
        <w:rPr>
          <w:rFonts w:ascii="Segoe UI" w:eastAsia="Segoe UI" w:hAnsi="Segoe UI" w:cs="Segoe UI"/>
          <w:b/>
          <w:bCs/>
        </w:rPr>
        <w:t xml:space="preserve"> agent used in disposable surgical facemasks </w:t>
      </w:r>
    </w:p>
    <w:p w14:paraId="54CDCF39" w14:textId="5E646133" w:rsidR="001D6063" w:rsidRPr="001D6063" w:rsidRDefault="007A2358" w:rsidP="001D6063">
      <w:pPr>
        <w:jc w:val="center"/>
        <w:rPr>
          <w:rFonts w:ascii="Segoe UI" w:eastAsia="Segoe UI" w:hAnsi="Segoe UI" w:cs="Segoe UI"/>
          <w:color w:val="0563C1" w:themeColor="hyperlink"/>
          <w:sz w:val="20"/>
          <w:szCs w:val="20"/>
          <w:u w:val="single"/>
        </w:rPr>
      </w:pPr>
      <w:hyperlink r:id="rId74">
        <w:r w:rsidR="19E1C2A2" w:rsidRPr="19E1C2A2">
          <w:rPr>
            <w:rStyle w:val="Hyperlink"/>
            <w:rFonts w:ascii="Segoe UI" w:eastAsia="Segoe UI" w:hAnsi="Segoe UI" w:cs="Segoe UI"/>
            <w:sz w:val="20"/>
            <w:szCs w:val="20"/>
          </w:rPr>
          <w:t>https://www.sciquip.co.uk/disposable-medical-face-masks.html</w:t>
        </w:r>
      </w:hyperlink>
    </w:p>
    <w:p w14:paraId="69C702E4" w14:textId="6A3A6C94" w:rsidR="001D6063" w:rsidRPr="001D6063" w:rsidRDefault="19E1C2A2" w:rsidP="001D6063">
      <w:r>
        <w:rPr>
          <w:noProof/>
        </w:rPr>
        <w:lastRenderedPageBreak/>
        <w:drawing>
          <wp:inline distT="0" distB="0" distL="0" distR="0" wp14:anchorId="2B2626B1" wp14:editId="17F9EE5F">
            <wp:extent cx="6442303" cy="3570109"/>
            <wp:effectExtent l="953" t="0" r="0" b="0"/>
            <wp:docPr id="598537419" name="Picture 59853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6447186" cy="3572815"/>
                    </a:xfrm>
                    <a:prstGeom prst="rect">
                      <a:avLst/>
                    </a:prstGeom>
                  </pic:spPr>
                </pic:pic>
              </a:graphicData>
            </a:graphic>
          </wp:inline>
        </w:drawing>
      </w:r>
    </w:p>
    <w:p w14:paraId="7FE7A3E1" w14:textId="12C6E662" w:rsidR="19E1C2A2" w:rsidRDefault="19E1C2A2" w:rsidP="00203CA8">
      <w:pPr>
        <w:jc w:val="center"/>
        <w:rPr>
          <w:rFonts w:ascii="Segoe UI" w:eastAsia="Segoe UI" w:hAnsi="Segoe UI" w:cs="Segoe UI"/>
          <w:b/>
          <w:bCs/>
          <w:color w:val="000000" w:themeColor="text1"/>
          <w:sz w:val="20"/>
          <w:szCs w:val="20"/>
        </w:rPr>
      </w:pPr>
      <w:r w:rsidRPr="19E1C2A2">
        <w:rPr>
          <w:rFonts w:ascii="Segoe UI" w:eastAsia="Segoe UI" w:hAnsi="Segoe UI" w:cs="Segoe UI"/>
          <w:b/>
          <w:bCs/>
          <w:color w:val="000000" w:themeColor="text1"/>
          <w:sz w:val="20"/>
          <w:szCs w:val="20"/>
        </w:rPr>
        <w:t>Please see in product details: Sterile (EO sterilised)</w:t>
      </w:r>
    </w:p>
    <w:p w14:paraId="2EE5B976" w14:textId="5DDABA9C" w:rsidR="19E1C2A2" w:rsidRDefault="19E1C2A2" w:rsidP="19E1C2A2">
      <w:pPr>
        <w:rPr>
          <w:rFonts w:ascii="Segoe UI" w:eastAsia="Segoe UI" w:hAnsi="Segoe UI" w:cs="Segoe UI"/>
          <w:b/>
          <w:bCs/>
          <w:color w:val="000000" w:themeColor="text1"/>
          <w:sz w:val="20"/>
          <w:szCs w:val="20"/>
        </w:rPr>
      </w:pPr>
    </w:p>
    <w:p w14:paraId="11AD801A" w14:textId="77777777" w:rsidR="00BD4142" w:rsidRDefault="00BD4142" w:rsidP="001D6063">
      <w:pPr>
        <w:rPr>
          <w:rFonts w:ascii="Segoe UI" w:eastAsia="Segoe UI" w:hAnsi="Segoe UI" w:cs="Segoe UI"/>
          <w:b/>
          <w:bCs/>
          <w:color w:val="000000" w:themeColor="text1"/>
        </w:rPr>
      </w:pPr>
    </w:p>
    <w:p w14:paraId="512EA282" w14:textId="1C8E144D" w:rsidR="19E1C2A2" w:rsidRDefault="19E1C2A2" w:rsidP="19E1C2A2">
      <w:pPr>
        <w:jc w:val="center"/>
        <w:rPr>
          <w:rFonts w:ascii="Segoe UI" w:eastAsia="Segoe UI" w:hAnsi="Segoe UI" w:cs="Segoe UI"/>
          <w:b/>
          <w:bCs/>
          <w:color w:val="000000" w:themeColor="text1"/>
        </w:rPr>
      </w:pPr>
      <w:r w:rsidRPr="19E1C2A2">
        <w:rPr>
          <w:rFonts w:ascii="Segoe UI" w:eastAsia="Segoe UI" w:hAnsi="Segoe UI" w:cs="Segoe UI"/>
          <w:b/>
          <w:bCs/>
          <w:color w:val="000000" w:themeColor="text1"/>
        </w:rPr>
        <w:t>Covid-19 NHS testing instructions</w:t>
      </w:r>
    </w:p>
    <w:p w14:paraId="70B2A316" w14:textId="2C00C2CC" w:rsidR="19E1C2A2" w:rsidRDefault="007A2358" w:rsidP="19E1C2A2">
      <w:pPr>
        <w:rPr>
          <w:rFonts w:ascii="Segoe UI" w:eastAsia="Segoe UI" w:hAnsi="Segoe UI" w:cs="Segoe UI"/>
          <w:sz w:val="20"/>
          <w:szCs w:val="20"/>
        </w:rPr>
      </w:pPr>
      <w:hyperlink r:id="rId76">
        <w:r w:rsidR="19E1C2A2" w:rsidRPr="19E1C2A2">
          <w:rPr>
            <w:rStyle w:val="Hyperlink"/>
            <w:rFonts w:ascii="Segoe UI" w:eastAsia="Segoe UI" w:hAnsi="Segoe UI" w:cs="Segoe UI"/>
            <w:sz w:val="20"/>
            <w:szCs w:val="20"/>
          </w:rPr>
          <w:t>https://assets.publishing.service.gov.uk/government/uploads/system/uploads/attachment_data/file/957271/COVID-19-self-test-instructions.pdf</w:t>
        </w:r>
      </w:hyperlink>
    </w:p>
    <w:p w14:paraId="145F95EE" w14:textId="0E5704C2" w:rsidR="19E1C2A2" w:rsidRDefault="19E1C2A2" w:rsidP="19E1C2A2">
      <w:pPr>
        <w:jc w:val="center"/>
        <w:rPr>
          <w:rFonts w:ascii="Segoe UI" w:eastAsia="Segoe UI" w:hAnsi="Segoe UI" w:cs="Segoe UI"/>
          <w:b/>
          <w:bCs/>
          <w:color w:val="000000" w:themeColor="text1"/>
        </w:rPr>
      </w:pPr>
    </w:p>
    <w:p w14:paraId="76AF6DF1" w14:textId="1565F06E" w:rsidR="19E1C2A2" w:rsidRDefault="19E1C2A2" w:rsidP="19E1C2A2">
      <w:pPr>
        <w:rPr>
          <w:rFonts w:ascii="Segoe UI" w:eastAsia="Segoe UI" w:hAnsi="Segoe UI" w:cs="Segoe UI"/>
          <w:b/>
          <w:bCs/>
          <w:color w:val="000000" w:themeColor="text1"/>
          <w:sz w:val="20"/>
          <w:szCs w:val="20"/>
        </w:rPr>
      </w:pPr>
    </w:p>
    <w:p w14:paraId="0C8D5DA8" w14:textId="034C9C39" w:rsidR="19E1C2A2" w:rsidRDefault="19E1C2A2" w:rsidP="19E1C2A2">
      <w:pPr>
        <w:rPr>
          <w:rFonts w:ascii="Segoe UI" w:eastAsia="Segoe UI" w:hAnsi="Segoe UI" w:cs="Segoe UI"/>
          <w:b/>
          <w:bCs/>
          <w:color w:val="000000" w:themeColor="text1"/>
          <w:sz w:val="20"/>
          <w:szCs w:val="20"/>
        </w:rPr>
      </w:pPr>
      <w:r w:rsidRPr="19E1C2A2">
        <w:rPr>
          <w:rFonts w:ascii="Segoe UI" w:eastAsia="Segoe UI" w:hAnsi="Segoe UI" w:cs="Segoe UI"/>
          <w:color w:val="000000" w:themeColor="text1"/>
          <w:sz w:val="20"/>
          <w:szCs w:val="20"/>
        </w:rPr>
        <w:t>[Page 20 – last page]</w:t>
      </w:r>
    </w:p>
    <w:p w14:paraId="065C3CA7" w14:textId="65D0CB85" w:rsidR="19E1C2A2" w:rsidRDefault="19E1C2A2" w:rsidP="19E1C2A2">
      <w:pPr>
        <w:rPr>
          <w:rFonts w:ascii="Segoe UI" w:eastAsia="Segoe UI" w:hAnsi="Segoe UI" w:cs="Segoe UI"/>
          <w:color w:val="000000" w:themeColor="text1"/>
          <w:sz w:val="20"/>
          <w:szCs w:val="20"/>
        </w:rPr>
      </w:pPr>
    </w:p>
    <w:p w14:paraId="17FAF5AF" w14:textId="6BB8E5C7" w:rsidR="19E1C2A2" w:rsidRDefault="19E1C2A2" w:rsidP="19E1C2A2">
      <w:pPr>
        <w:rPr>
          <w:rFonts w:ascii="Segoe UI" w:eastAsia="Segoe UI" w:hAnsi="Segoe UI" w:cs="Segoe UI"/>
          <w:color w:val="000000" w:themeColor="text1"/>
          <w:sz w:val="20"/>
          <w:szCs w:val="20"/>
        </w:rPr>
      </w:pPr>
      <w:r>
        <w:rPr>
          <w:noProof/>
        </w:rPr>
        <w:drawing>
          <wp:inline distT="0" distB="0" distL="0" distR="0" wp14:anchorId="387D0D54" wp14:editId="07E0A155">
            <wp:extent cx="4572000" cy="2447925"/>
            <wp:effectExtent l="0" t="0" r="0" b="0"/>
            <wp:docPr id="771911748" name="Picture 77191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572000" cy="2447925"/>
                    </a:xfrm>
                    <a:prstGeom prst="rect">
                      <a:avLst/>
                    </a:prstGeom>
                  </pic:spPr>
                </pic:pic>
              </a:graphicData>
            </a:graphic>
          </wp:inline>
        </w:drawing>
      </w:r>
    </w:p>
    <w:p w14:paraId="522FC309" w14:textId="4BF1CFE5" w:rsidR="19E1C2A2" w:rsidRDefault="19E1C2A2" w:rsidP="19E1C2A2"/>
    <w:p w14:paraId="6D638920" w14:textId="1B467E3D" w:rsidR="19E1C2A2" w:rsidRDefault="19E1C2A2" w:rsidP="19E1C2A2">
      <w:r>
        <w:t>News article related to the dangers of Ethylene Oxide:</w:t>
      </w:r>
    </w:p>
    <w:p w14:paraId="14961C12" w14:textId="1F0E71F1" w:rsidR="19E1C2A2" w:rsidRDefault="007A2358" w:rsidP="19E1C2A2">
      <w:hyperlink r:id="rId78">
        <w:r w:rsidR="19E1C2A2" w:rsidRPr="19E1C2A2">
          <w:rPr>
            <w:rStyle w:val="Hyperlink"/>
          </w:rPr>
          <w:t>https://www.safetyandhealthmagazine.com/articles/19951-extremely-hazardous-alert-warns-against-using-ethylene-oxide-to-sterilize-masks-respirators</w:t>
        </w:r>
      </w:hyperlink>
    </w:p>
    <w:p w14:paraId="15A96146" w14:textId="3EC09DCE" w:rsidR="19E1C2A2" w:rsidRDefault="19E1C2A2" w:rsidP="19E1C2A2"/>
    <w:p w14:paraId="0E67ECC2" w14:textId="2BC0860C" w:rsidR="19E1C2A2" w:rsidRDefault="19E1C2A2" w:rsidP="19E1C2A2"/>
    <w:p w14:paraId="0C26F1A5" w14:textId="70909458" w:rsidR="19E1C2A2" w:rsidRDefault="19E1C2A2" w:rsidP="19E1C2A2"/>
    <w:p w14:paraId="3B6810FD" w14:textId="3DFBF402" w:rsidR="19E1C2A2" w:rsidRDefault="19E1C2A2" w:rsidP="19E1C2A2"/>
    <w:p w14:paraId="23C08080" w14:textId="41853FE3" w:rsidR="19E1C2A2" w:rsidRDefault="19E1C2A2" w:rsidP="19E1C2A2"/>
    <w:p w14:paraId="04DB3CCC" w14:textId="22F453B3" w:rsidR="19E1C2A2" w:rsidRDefault="19E1C2A2" w:rsidP="19E1C2A2"/>
    <w:p w14:paraId="0DFC07C2" w14:textId="3D991CEF" w:rsidR="0D18A439" w:rsidRDefault="0D18A439" w:rsidP="0D18A439">
      <w:pPr>
        <w:jc w:val="center"/>
        <w:rPr>
          <w:b/>
          <w:bCs/>
          <w:sz w:val="28"/>
          <w:szCs w:val="28"/>
        </w:rPr>
      </w:pPr>
    </w:p>
    <w:p w14:paraId="3B832E4D" w14:textId="16C17363" w:rsidR="00271753" w:rsidRDefault="00271753" w:rsidP="19E1C2A2">
      <w:pPr>
        <w:jc w:val="center"/>
        <w:rPr>
          <w:b/>
          <w:bCs/>
          <w:sz w:val="28"/>
          <w:szCs w:val="28"/>
        </w:rPr>
      </w:pPr>
    </w:p>
    <w:p w14:paraId="167465B9" w14:textId="77777777" w:rsidR="001D6063" w:rsidRDefault="001D6063" w:rsidP="19E1C2A2">
      <w:pPr>
        <w:jc w:val="center"/>
        <w:rPr>
          <w:b/>
          <w:bCs/>
          <w:sz w:val="28"/>
          <w:szCs w:val="28"/>
        </w:rPr>
      </w:pPr>
    </w:p>
    <w:p w14:paraId="27A1CE47" w14:textId="5E211E4E" w:rsidR="007447B6" w:rsidRDefault="00ED4FA6" w:rsidP="19E1C2A2">
      <w:pPr>
        <w:jc w:val="center"/>
        <w:rPr>
          <w:b/>
          <w:bCs/>
          <w:sz w:val="28"/>
          <w:szCs w:val="28"/>
        </w:rPr>
      </w:pPr>
      <w:r>
        <w:rPr>
          <w:b/>
          <w:bCs/>
          <w:noProof/>
          <w:sz w:val="28"/>
          <w:szCs w:val="28"/>
        </w:rPr>
        <w:lastRenderedPageBreak/>
        <w:drawing>
          <wp:inline distT="0" distB="0" distL="0" distR="0" wp14:anchorId="37947C64" wp14:editId="0E64A589">
            <wp:extent cx="5943600" cy="27209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10624_005749_930.jpg"/>
                    <pic:cNvPicPr/>
                  </pic:nvPicPr>
                  <pic:blipFill>
                    <a:blip r:embed="rId79">
                      <a:extLst>
                        <a:ext uri="{28A0092B-C50C-407E-A947-70E740481C1C}">
                          <a14:useLocalDpi xmlns:a14="http://schemas.microsoft.com/office/drawing/2010/main" val="0"/>
                        </a:ext>
                      </a:extLst>
                    </a:blip>
                    <a:stretch>
                      <a:fillRect/>
                    </a:stretch>
                  </pic:blipFill>
                  <pic:spPr>
                    <a:xfrm>
                      <a:off x="0" y="0"/>
                      <a:ext cx="5943600" cy="2720975"/>
                    </a:xfrm>
                    <a:prstGeom prst="rect">
                      <a:avLst/>
                    </a:prstGeom>
                  </pic:spPr>
                </pic:pic>
              </a:graphicData>
            </a:graphic>
          </wp:inline>
        </w:drawing>
      </w:r>
    </w:p>
    <w:p w14:paraId="3176A0E4" w14:textId="77777777" w:rsidR="007447B6" w:rsidRPr="00AB2953" w:rsidRDefault="007447B6" w:rsidP="19E1C2A2">
      <w:pPr>
        <w:jc w:val="center"/>
        <w:rPr>
          <w:b/>
          <w:bCs/>
        </w:rPr>
      </w:pPr>
    </w:p>
    <w:p w14:paraId="3E619973" w14:textId="1D67EA16" w:rsidR="007447B6" w:rsidRDefault="002C3D79" w:rsidP="19E1C2A2">
      <w:pPr>
        <w:jc w:val="center"/>
        <w:rPr>
          <w:b/>
          <w:bCs/>
        </w:rPr>
      </w:pPr>
      <w:r w:rsidRPr="00AB2953">
        <w:rPr>
          <w:b/>
          <w:bCs/>
        </w:rPr>
        <w:t xml:space="preserve">*Please look at manufacturer date and the removal of statement of using EO on the box; it is still on each individual </w:t>
      </w:r>
      <w:r w:rsidR="00755383" w:rsidRPr="00AB2953">
        <w:rPr>
          <w:b/>
          <w:bCs/>
        </w:rPr>
        <w:t xml:space="preserve">wrapper. It has clearly been removed to </w:t>
      </w:r>
      <w:r w:rsidR="00DB64A9" w:rsidRPr="00AB2953">
        <w:rPr>
          <w:b/>
          <w:bCs/>
        </w:rPr>
        <w:t xml:space="preserve">conceal </w:t>
      </w:r>
      <w:r w:rsidR="00AB2953" w:rsidRPr="00AB2953">
        <w:rPr>
          <w:b/>
          <w:bCs/>
        </w:rPr>
        <w:t>vital information from the public regarding their health.</w:t>
      </w:r>
    </w:p>
    <w:p w14:paraId="7A9F7B64" w14:textId="77777777" w:rsidR="006C2B0C" w:rsidRDefault="006C2B0C" w:rsidP="19E1C2A2">
      <w:pPr>
        <w:jc w:val="center"/>
        <w:rPr>
          <w:b/>
          <w:bCs/>
        </w:rPr>
      </w:pPr>
    </w:p>
    <w:p w14:paraId="67300157" w14:textId="77777777" w:rsidR="006C2B0C" w:rsidRDefault="006C2B0C" w:rsidP="19E1C2A2">
      <w:pPr>
        <w:jc w:val="center"/>
        <w:rPr>
          <w:b/>
          <w:bCs/>
        </w:rPr>
      </w:pPr>
    </w:p>
    <w:p w14:paraId="0B413434" w14:textId="578D1144" w:rsidR="007447B6" w:rsidRPr="006C2B0C" w:rsidRDefault="006C2B0C" w:rsidP="006C2B0C">
      <w:pPr>
        <w:jc w:val="center"/>
        <w:rPr>
          <w:b/>
          <w:bCs/>
        </w:rPr>
      </w:pPr>
      <w:r>
        <w:rPr>
          <w:b/>
          <w:bCs/>
          <w:noProof/>
          <w:sz w:val="28"/>
          <w:szCs w:val="28"/>
        </w:rPr>
        <w:lastRenderedPageBreak/>
        <w:drawing>
          <wp:inline distT="0" distB="0" distL="0" distR="0" wp14:anchorId="6777AC88" wp14:editId="7522B8BE">
            <wp:extent cx="4902966" cy="412928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10624_005757_33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916796" cy="4140929"/>
                    </a:xfrm>
                    <a:prstGeom prst="rect">
                      <a:avLst/>
                    </a:prstGeom>
                  </pic:spPr>
                </pic:pic>
              </a:graphicData>
            </a:graphic>
          </wp:inline>
        </w:drawing>
      </w:r>
      <w:r w:rsidR="00AB2953">
        <w:rPr>
          <w:b/>
          <w:bCs/>
          <w:noProof/>
        </w:rPr>
        <w:drawing>
          <wp:inline distT="0" distB="0" distL="0" distR="0" wp14:anchorId="7A4FC89E" wp14:editId="3B23D57E">
            <wp:extent cx="4874469" cy="399123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10624_005753_992.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892793" cy="4006236"/>
                    </a:xfrm>
                    <a:prstGeom prst="rect">
                      <a:avLst/>
                    </a:prstGeom>
                  </pic:spPr>
                </pic:pic>
              </a:graphicData>
            </a:graphic>
          </wp:inline>
        </w:drawing>
      </w:r>
    </w:p>
    <w:p w14:paraId="2D4DB4AD" w14:textId="529A79D8" w:rsidR="19E1C2A2" w:rsidRDefault="19E1C2A2" w:rsidP="19E1C2A2">
      <w:pPr>
        <w:jc w:val="center"/>
        <w:rPr>
          <w:b/>
          <w:bCs/>
          <w:sz w:val="32"/>
          <w:szCs w:val="32"/>
        </w:rPr>
      </w:pPr>
      <w:r w:rsidRPr="19E1C2A2">
        <w:rPr>
          <w:b/>
          <w:bCs/>
          <w:sz w:val="28"/>
          <w:szCs w:val="28"/>
        </w:rPr>
        <w:lastRenderedPageBreak/>
        <w:t>COVID PCR TESTS ARE AS DANGEROUS AS INHALING ASBESTOS</w:t>
      </w:r>
    </w:p>
    <w:p w14:paraId="3EB94FC6" w14:textId="587592AA" w:rsidR="19E1C2A2" w:rsidRDefault="007A2358" w:rsidP="19E1C2A2">
      <w:pPr>
        <w:jc w:val="center"/>
        <w:rPr>
          <w:sz w:val="18"/>
          <w:szCs w:val="18"/>
        </w:rPr>
      </w:pPr>
      <w:hyperlink r:id="rId82">
        <w:r w:rsidR="19E1C2A2" w:rsidRPr="19E1C2A2">
          <w:rPr>
            <w:rStyle w:val="Hyperlink"/>
            <w:sz w:val="20"/>
            <w:szCs w:val="20"/>
          </w:rPr>
          <w:t>https://dailyexpose.co.uk/2021/05/21/covid-pcr-test-swabs-are-as-dangerous-as-inhaling-asbestos/</w:t>
        </w:r>
      </w:hyperlink>
    </w:p>
    <w:p w14:paraId="52EE2669" w14:textId="28D02987" w:rsidR="19E1C2A2" w:rsidRDefault="19E1C2A2">
      <w:r w:rsidRPr="19E1C2A2">
        <w:rPr>
          <w:rFonts w:ascii="Calibri" w:eastAsia="Calibri" w:hAnsi="Calibri" w:cs="Calibri"/>
          <w:b/>
          <w:bCs/>
          <w:color w:val="05050E"/>
          <w:sz w:val="21"/>
          <w:szCs w:val="21"/>
        </w:rPr>
        <w:t>An experimental physicist and bio-materials researcher examined various PCR test swabs under a microscope and found that the fibres they contain are as dangerous for human beings as inhaling asbestos.</w:t>
      </w:r>
    </w:p>
    <w:p w14:paraId="41C1B1A9" w14:textId="7655B395" w:rsidR="19E1C2A2" w:rsidRDefault="19E1C2A2">
      <w:r w:rsidRPr="19E1C2A2">
        <w:rPr>
          <w:rFonts w:ascii="Calibri" w:eastAsia="Calibri" w:hAnsi="Calibri" w:cs="Calibri"/>
          <w:color w:val="05050E"/>
          <w:sz w:val="21"/>
          <w:szCs w:val="21"/>
        </w:rPr>
        <w:t xml:space="preserve">Professor Antonietta Gatti examined various PCR test swabs and analysed their ingredients. The results showed that they are made of tough materials and contain a large number of nano-particles including silver, aluminum, titanium, and glass fibres. All of which are not declared on the PCR test package insert. </w:t>
      </w:r>
    </w:p>
    <w:p w14:paraId="30EC0554" w14:textId="024AE8A2" w:rsidR="59DDC6BA" w:rsidRDefault="59DDC6BA">
      <w:r w:rsidRPr="59DDC6BA">
        <w:rPr>
          <w:rFonts w:ascii="Calibri" w:eastAsia="Calibri" w:hAnsi="Calibri" w:cs="Calibri"/>
          <w:color w:val="05050E"/>
          <w:sz w:val="21"/>
          <w:szCs w:val="21"/>
        </w:rPr>
        <w:t>According to the Professor if these fibres get stuck in the mucous membranes they can cause severe wounds and inflammation. Mucous membranes that are no longer intact can no longer fulfill their role of fending off viruses, bacteria and fungi before they reach the airways. The germs penetrate the respiratory tract without any immune filter. This isn’t good news for those who have been compliant with the authorities rules since the start of the alleged pandemic and take part in regular testing and mask wearing. This is because face coverings are the ideal breeding ground for all types of germs.</w:t>
      </w:r>
    </w:p>
    <w:p w14:paraId="4333720D" w14:textId="2BD755B6" w:rsidR="59DDC6BA" w:rsidRDefault="59DDC6BA">
      <w:r>
        <w:br w:type="page"/>
      </w:r>
    </w:p>
    <w:p w14:paraId="7EFFECCC" w14:textId="43B999FF" w:rsidR="00B21080" w:rsidRDefault="00B21080">
      <w:r>
        <w:rPr>
          <w:noProof/>
        </w:rPr>
        <w:lastRenderedPageBreak/>
        <w:drawing>
          <wp:inline distT="0" distB="0" distL="0" distR="0" wp14:anchorId="4255B0F1" wp14:editId="6659D4EF">
            <wp:extent cx="4140200" cy="5892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10624_005657_534.jpg"/>
                    <pic:cNvPicPr/>
                  </pic:nvPicPr>
                  <pic:blipFill>
                    <a:blip r:embed="rId83">
                      <a:extLst>
                        <a:ext uri="{28A0092B-C50C-407E-A947-70E740481C1C}">
                          <a14:useLocalDpi xmlns:a14="http://schemas.microsoft.com/office/drawing/2010/main" val="0"/>
                        </a:ext>
                      </a:extLst>
                    </a:blip>
                    <a:stretch>
                      <a:fillRect/>
                    </a:stretch>
                  </pic:blipFill>
                  <pic:spPr>
                    <a:xfrm>
                      <a:off x="0" y="0"/>
                      <a:ext cx="4140200" cy="5892800"/>
                    </a:xfrm>
                    <a:prstGeom prst="rect">
                      <a:avLst/>
                    </a:prstGeom>
                  </pic:spPr>
                </pic:pic>
              </a:graphicData>
            </a:graphic>
          </wp:inline>
        </w:drawing>
      </w:r>
    </w:p>
    <w:p w14:paraId="5742A308" w14:textId="77777777" w:rsidR="00B21080" w:rsidRDefault="007A2358" w:rsidP="00B21080">
      <w:hyperlink r:id="rId84" w:history="1">
        <w:r w:rsidR="00B21080">
          <w:rPr>
            <w:rStyle w:val="Hyperlink"/>
            <w:rFonts w:ascii="Segoe UI" w:hAnsi="Segoe UI"/>
            <w:sz w:val="21"/>
            <w:szCs w:val="21"/>
            <w:bdr w:val="none" w:sz="0" w:space="0" w:color="auto" w:frame="1"/>
            <w:shd w:val="clear" w:color="auto" w:fill="FFFFFF"/>
          </w:rPr>
          <w:t>https://clinicaltrials.gov/ct2/show/NCT04651413</w:t>
        </w:r>
      </w:hyperlink>
    </w:p>
    <w:p w14:paraId="2D57E9BA" w14:textId="5D741661" w:rsidR="00B21080" w:rsidRDefault="00B21080"/>
    <w:p w14:paraId="07AC8AC5" w14:textId="77777777" w:rsidR="0098533C" w:rsidRPr="0098533C" w:rsidRDefault="0098533C" w:rsidP="0098533C">
      <w:pPr>
        <w:spacing w:after="0" w:line="240" w:lineRule="auto"/>
        <w:rPr>
          <w:rFonts w:ascii="Times New Roman" w:eastAsia="Times New Roman" w:hAnsi="Times New Roman" w:cs="Times New Roman"/>
          <w:sz w:val="24"/>
          <w:szCs w:val="24"/>
          <w:lang w:val="en-GB" w:eastAsia="en-GB"/>
        </w:rPr>
      </w:pPr>
      <w:r w:rsidRPr="0098533C">
        <w:rPr>
          <w:rFonts w:ascii="Source Sans Pro" w:eastAsia="Times New Roman" w:hAnsi="Source Sans Pro" w:cs="Times New Roman"/>
          <w:color w:val="000000"/>
          <w:sz w:val="23"/>
          <w:szCs w:val="23"/>
          <w:shd w:val="clear" w:color="auto" w:fill="FFFFFF"/>
          <w:lang w:val="en-GB" w:eastAsia="en-GB"/>
        </w:rPr>
        <w:t xml:space="preserve">Currently, in the United Kingdom, the recommended method for diagnostic testing and screening for COVID-19 is quantitative (real-time) reverse transcription polymerase chain reaction (PCR) analysis of viral RNA extracted from upper respiratory tract samples. A positive result indicates that SARS-CoV-2 RNA has been detected with a </w:t>
      </w:r>
      <w:r w:rsidRPr="0098533C">
        <w:rPr>
          <w:rFonts w:ascii="Source Sans Pro" w:eastAsia="Times New Roman" w:hAnsi="Source Sans Pro" w:cs="Times New Roman"/>
          <w:color w:val="000000"/>
          <w:sz w:val="23"/>
          <w:szCs w:val="23"/>
          <w:highlight w:val="yellow"/>
          <w:shd w:val="clear" w:color="auto" w:fill="FFFFFF"/>
          <w:lang w:val="en-GB" w:eastAsia="en-GB"/>
        </w:rPr>
        <w:t>cycle threshold (Ct) value of less than 38 cycles</w:t>
      </w:r>
      <w:r w:rsidRPr="0098533C">
        <w:rPr>
          <w:rFonts w:ascii="Source Sans Pro" w:eastAsia="Times New Roman" w:hAnsi="Source Sans Pro" w:cs="Times New Roman"/>
          <w:color w:val="000000"/>
          <w:sz w:val="23"/>
          <w:szCs w:val="23"/>
          <w:shd w:val="clear" w:color="auto" w:fill="FFFFFF"/>
          <w:lang w:val="en-GB" w:eastAsia="en-GB"/>
        </w:rPr>
        <w:t xml:space="preserve"> of amplification (</w:t>
      </w:r>
      <w:proofErr w:type="spellStart"/>
      <w:r w:rsidRPr="0098533C">
        <w:rPr>
          <w:rFonts w:ascii="Source Sans Pro" w:eastAsia="Times New Roman" w:hAnsi="Source Sans Pro" w:cs="Times New Roman"/>
          <w:color w:val="000000"/>
          <w:sz w:val="23"/>
          <w:szCs w:val="23"/>
          <w:shd w:val="clear" w:color="auto" w:fill="FFFFFF"/>
          <w:lang w:val="en-GB" w:eastAsia="en-GB"/>
        </w:rPr>
        <w:t>n.b.</w:t>
      </w:r>
      <w:proofErr w:type="spellEnd"/>
      <w:r w:rsidRPr="0098533C">
        <w:rPr>
          <w:rFonts w:ascii="Source Sans Pro" w:eastAsia="Times New Roman" w:hAnsi="Source Sans Pro" w:cs="Times New Roman"/>
          <w:color w:val="000000"/>
          <w:sz w:val="23"/>
          <w:szCs w:val="23"/>
          <w:shd w:val="clear" w:color="auto" w:fill="FFFFFF"/>
          <w:lang w:val="en-GB" w:eastAsia="en-GB"/>
        </w:rPr>
        <w:t xml:space="preserve"> this is a locally agreed value, which is based on analysis of proficiency testing performance and other local testing data.</w:t>
      </w:r>
    </w:p>
    <w:p w14:paraId="032A4007" w14:textId="321FA7D3" w:rsidR="59DDC6BA" w:rsidRDefault="59DDC6BA" w:rsidP="59DDC6BA">
      <w:pPr>
        <w:pStyle w:val="Heading3"/>
        <w:rPr>
          <w:rFonts w:ascii="Calibri" w:eastAsia="Calibri" w:hAnsi="Calibri" w:cs="Calibri"/>
          <w:color w:val="0B0C0C"/>
          <w:sz w:val="36"/>
          <w:szCs w:val="36"/>
        </w:rPr>
      </w:pPr>
    </w:p>
    <w:p w14:paraId="7BF4E3DF" w14:textId="319B4A24" w:rsidR="19E1C2A2" w:rsidRPr="008B77F0" w:rsidRDefault="67399801" w:rsidP="19E1C2A2">
      <w:pPr>
        <w:pStyle w:val="Heading3"/>
        <w:rPr>
          <w:rFonts w:ascii="Calibri" w:eastAsia="Calibri" w:hAnsi="Calibri" w:cs="Calibri"/>
          <w:color w:val="0B0C0C"/>
        </w:rPr>
      </w:pPr>
      <w:r w:rsidRPr="008B77F0">
        <w:rPr>
          <w:rFonts w:ascii="Calibri" w:eastAsia="Calibri" w:hAnsi="Calibri" w:cs="Calibri"/>
          <w:color w:val="0B0C0C"/>
          <w:sz w:val="28"/>
          <w:szCs w:val="28"/>
        </w:rPr>
        <w:t>Exemption cards</w:t>
      </w:r>
    </w:p>
    <w:p w14:paraId="6F4FAA21" w14:textId="75FFF420" w:rsidR="19E1C2A2" w:rsidRPr="008B77F0" w:rsidRDefault="19E1C2A2" w:rsidP="19E1C2A2">
      <w:pPr>
        <w:rPr>
          <w:rFonts w:ascii="Calibri" w:eastAsia="Calibri" w:hAnsi="Calibri" w:cs="Calibri"/>
          <w:color w:val="0B0C0C"/>
          <w:sz w:val="20"/>
          <w:szCs w:val="20"/>
        </w:rPr>
      </w:pPr>
      <w:r w:rsidRPr="008B77F0">
        <w:rPr>
          <w:rFonts w:ascii="Calibri" w:eastAsia="Calibri" w:hAnsi="Calibri" w:cs="Calibri"/>
          <w:color w:val="0B0C0C"/>
          <w:sz w:val="21"/>
          <w:szCs w:val="21"/>
        </w:rPr>
        <w:t>If you have an age, health or disability reason for not wearing a face covering:</w:t>
      </w:r>
    </w:p>
    <w:p w14:paraId="7E7EE5D2" w14:textId="1B930F01" w:rsidR="19E1C2A2" w:rsidRPr="008B77F0" w:rsidRDefault="19E1C2A2" w:rsidP="19E1C2A2">
      <w:pPr>
        <w:pStyle w:val="ListParagraph"/>
        <w:numPr>
          <w:ilvl w:val="0"/>
          <w:numId w:val="2"/>
        </w:numPr>
        <w:rPr>
          <w:rFonts w:eastAsiaTheme="minorEastAsia"/>
          <w:color w:val="0B0C0C"/>
          <w:sz w:val="21"/>
          <w:szCs w:val="21"/>
        </w:rPr>
      </w:pPr>
      <w:r w:rsidRPr="008B77F0">
        <w:rPr>
          <w:rFonts w:ascii="Calibri" w:eastAsia="Calibri" w:hAnsi="Calibri" w:cs="Calibri"/>
          <w:color w:val="0B0C0C"/>
          <w:sz w:val="21"/>
          <w:szCs w:val="21"/>
        </w:rPr>
        <w:t>you do not routinely need to show any written evidence of this</w:t>
      </w:r>
    </w:p>
    <w:p w14:paraId="57629BD5" w14:textId="780B4804" w:rsidR="19E1C2A2" w:rsidRPr="008B77F0" w:rsidRDefault="19E1C2A2" w:rsidP="19E1C2A2">
      <w:pPr>
        <w:pStyle w:val="ListParagraph"/>
        <w:numPr>
          <w:ilvl w:val="0"/>
          <w:numId w:val="2"/>
        </w:numPr>
        <w:rPr>
          <w:rFonts w:eastAsiaTheme="minorEastAsia"/>
          <w:color w:val="0B0C0C"/>
          <w:sz w:val="21"/>
          <w:szCs w:val="21"/>
        </w:rPr>
      </w:pPr>
      <w:r w:rsidRPr="008B77F0">
        <w:rPr>
          <w:rFonts w:ascii="Calibri" w:eastAsia="Calibri" w:hAnsi="Calibri" w:cs="Calibri"/>
          <w:color w:val="0B0C0C"/>
          <w:sz w:val="21"/>
          <w:szCs w:val="21"/>
        </w:rPr>
        <w:t>you do not need show an exemption card</w:t>
      </w:r>
    </w:p>
    <w:p w14:paraId="03ED0E8E" w14:textId="43AE8F8A" w:rsidR="19E1C2A2" w:rsidRPr="008B77F0" w:rsidRDefault="19E1C2A2" w:rsidP="19E1C2A2">
      <w:pPr>
        <w:rPr>
          <w:rFonts w:ascii="Calibri" w:eastAsia="Calibri" w:hAnsi="Calibri" w:cs="Calibri"/>
          <w:color w:val="0B0C0C"/>
          <w:sz w:val="20"/>
          <w:szCs w:val="20"/>
        </w:rPr>
      </w:pPr>
      <w:r w:rsidRPr="008B77F0">
        <w:rPr>
          <w:rFonts w:ascii="Calibri" w:eastAsia="Calibri" w:hAnsi="Calibri" w:cs="Calibri"/>
          <w:color w:val="0B0C0C"/>
          <w:sz w:val="21"/>
          <w:szCs w:val="21"/>
        </w:rPr>
        <w:t>This means that you do not need to seek advice or request a letter from a medical professional about your reason for not wearing a face covering.</w:t>
      </w:r>
    </w:p>
    <w:p w14:paraId="620ED5B4" w14:textId="00F6E40F" w:rsidR="19E1C2A2" w:rsidRPr="008B77F0" w:rsidRDefault="19E1C2A2" w:rsidP="19E1C2A2">
      <w:pPr>
        <w:rPr>
          <w:rFonts w:ascii="Calibri" w:eastAsia="Calibri" w:hAnsi="Calibri" w:cs="Calibri"/>
          <w:color w:val="0B0C0C"/>
          <w:sz w:val="20"/>
          <w:szCs w:val="20"/>
        </w:rPr>
      </w:pPr>
      <w:r w:rsidRPr="008B77F0">
        <w:rPr>
          <w:rFonts w:ascii="Calibri" w:eastAsia="Calibri" w:hAnsi="Calibri" w:cs="Calibri"/>
          <w:color w:val="0B0C0C"/>
          <w:sz w:val="21"/>
          <w:szCs w:val="21"/>
        </w:rPr>
        <w:t>However, some people may feel more comfortable showing something that says they do not have to wear a face covering. This could be in the form of an exemption card, badge or even a home-made sign.</w:t>
      </w:r>
    </w:p>
    <w:p w14:paraId="3DBBCC9B" w14:textId="726D24C1" w:rsidR="19E1C2A2" w:rsidRPr="008B77F0" w:rsidRDefault="19E1C2A2" w:rsidP="19E1C2A2">
      <w:pPr>
        <w:rPr>
          <w:rFonts w:ascii="Calibri" w:eastAsia="Calibri" w:hAnsi="Calibri" w:cs="Calibri"/>
          <w:color w:val="0B0C0C"/>
          <w:sz w:val="20"/>
          <w:szCs w:val="20"/>
        </w:rPr>
      </w:pPr>
      <w:r w:rsidRPr="008B77F0">
        <w:rPr>
          <w:rFonts w:ascii="Calibri" w:eastAsia="Calibri" w:hAnsi="Calibri" w:cs="Calibri"/>
          <w:color w:val="0B0C0C"/>
          <w:sz w:val="21"/>
          <w:szCs w:val="21"/>
          <w:highlight w:val="yellow"/>
        </w:rPr>
        <w:t>Carrying an exemption card or badge is a personal choice and is not required by law.</w:t>
      </w:r>
    </w:p>
    <w:p w14:paraId="192B4A16" w14:textId="56762727" w:rsidR="19E1C2A2" w:rsidRPr="008B77F0" w:rsidRDefault="19E1C2A2" w:rsidP="19E1C2A2">
      <w:pPr>
        <w:rPr>
          <w:rFonts w:ascii="Calibri" w:eastAsia="Calibri" w:hAnsi="Calibri" w:cs="Calibri"/>
          <w:color w:val="0B0C0C"/>
          <w:sz w:val="20"/>
          <w:szCs w:val="20"/>
        </w:rPr>
      </w:pPr>
      <w:r w:rsidRPr="008B77F0">
        <w:rPr>
          <w:rFonts w:ascii="Calibri" w:eastAsia="Calibri" w:hAnsi="Calibri" w:cs="Calibri"/>
          <w:color w:val="0B0C0C"/>
          <w:sz w:val="21"/>
          <w:szCs w:val="21"/>
        </w:rPr>
        <w:t xml:space="preserve">If you wish to use an exemption card or badge, you can </w:t>
      </w:r>
      <w:hyperlink r:id="rId85">
        <w:r w:rsidRPr="008B77F0">
          <w:rPr>
            <w:rStyle w:val="Hyperlink"/>
            <w:rFonts w:ascii="Calibri" w:eastAsia="Calibri" w:hAnsi="Calibri" w:cs="Calibri"/>
            <w:sz w:val="21"/>
            <w:szCs w:val="21"/>
          </w:rPr>
          <w:t>download exemption card templates</w:t>
        </w:r>
      </w:hyperlink>
      <w:r w:rsidRPr="008B77F0">
        <w:rPr>
          <w:rFonts w:ascii="Calibri" w:eastAsia="Calibri" w:hAnsi="Calibri" w:cs="Calibri"/>
          <w:color w:val="0B0C0C"/>
          <w:sz w:val="21"/>
          <w:szCs w:val="21"/>
        </w:rPr>
        <w:t>. You can then print these yourself or show them on a mobile device. Please note that the government is not able to provide physical exemption cards or badges.</w:t>
      </w:r>
    </w:p>
    <w:p w14:paraId="71A6C1F2" w14:textId="1DA2DDAE" w:rsidR="19E1C2A2" w:rsidRPr="008B77F0" w:rsidRDefault="007A2358" w:rsidP="19E1C2A2">
      <w:pPr>
        <w:rPr>
          <w:rFonts w:ascii="Calibri" w:eastAsia="Calibri" w:hAnsi="Calibri" w:cs="Calibri"/>
          <w:color w:val="0B0C0C"/>
          <w:sz w:val="21"/>
          <w:szCs w:val="21"/>
        </w:rPr>
      </w:pPr>
      <w:hyperlink r:id="rId86">
        <w:r w:rsidR="19E1C2A2" w:rsidRPr="008B77F0">
          <w:rPr>
            <w:rStyle w:val="Hyperlink"/>
            <w:rFonts w:ascii="Calibri" w:eastAsia="Calibri" w:hAnsi="Calibri" w:cs="Calibri"/>
            <w:sz w:val="21"/>
            <w:szCs w:val="21"/>
          </w:rPr>
          <w:t>https://www.gov.uk/government/publications/face-coverings-when-to-wear-one-and-how-to-make-your-own/face-coverings-when-to-wear-one-and-how-to-make-your-own</w:t>
        </w:r>
      </w:hyperlink>
    </w:p>
    <w:p w14:paraId="36FE2BA4" w14:textId="4FDCF3B1" w:rsidR="008B1AE2" w:rsidRDefault="008B1AE2" w:rsidP="19E1C2A2">
      <w:pPr>
        <w:rPr>
          <w:rFonts w:ascii="Calibri" w:eastAsia="Calibri" w:hAnsi="Calibri" w:cs="Calibri"/>
          <w:color w:val="0B0C0C"/>
          <w:sz w:val="24"/>
          <w:szCs w:val="24"/>
        </w:rPr>
      </w:pPr>
    </w:p>
    <w:p w14:paraId="1E625026" w14:textId="77777777" w:rsidR="008B1AE2" w:rsidRPr="008B1AE2" w:rsidRDefault="008B1AE2" w:rsidP="008B1AE2">
      <w:pPr>
        <w:pStyle w:val="Heading2"/>
        <w:spacing w:before="0" w:after="300"/>
        <w:rPr>
          <w:rFonts w:ascii="Arial" w:hAnsi="Arial" w:cs="Arial"/>
          <w:color w:val="442341"/>
          <w:sz w:val="21"/>
          <w:szCs w:val="21"/>
        </w:rPr>
      </w:pPr>
      <w:r w:rsidRPr="008B1AE2">
        <w:rPr>
          <w:rFonts w:ascii="Arial" w:hAnsi="Arial" w:cs="Arial"/>
          <w:color w:val="442341"/>
          <w:sz w:val="21"/>
          <w:szCs w:val="21"/>
        </w:rPr>
        <w:t>Is it discriminatory to challenge a person not wearing a face mask?</w:t>
      </w:r>
    </w:p>
    <w:p w14:paraId="3CA97D73" w14:textId="77777777" w:rsidR="008B1AE2" w:rsidRPr="008B1AE2" w:rsidRDefault="008B1AE2" w:rsidP="008B1AE2">
      <w:pPr>
        <w:pStyle w:val="NormalWeb"/>
        <w:spacing w:before="0" w:beforeAutospacing="0" w:after="300" w:afterAutospacing="0"/>
        <w:rPr>
          <w:rFonts w:ascii="Arial" w:hAnsi="Arial" w:cs="Arial"/>
          <w:color w:val="442341"/>
          <w:spacing w:val="5"/>
          <w:sz w:val="18"/>
          <w:szCs w:val="18"/>
        </w:rPr>
      </w:pPr>
      <w:r w:rsidRPr="008B1AE2">
        <w:rPr>
          <w:rFonts w:ascii="Arial" w:hAnsi="Arial" w:cs="Arial"/>
          <w:color w:val="442341"/>
          <w:spacing w:val="5"/>
          <w:sz w:val="18"/>
          <w:szCs w:val="18"/>
        </w:rPr>
        <w:t>The regulations specify that there are only certain people who can direct others to wear or remove face coverings, or deny people entry to relevant places or services because of a lack of face covering. These include police officers and TfL staff.</w:t>
      </w:r>
    </w:p>
    <w:p w14:paraId="4D3E6EBB" w14:textId="77777777" w:rsidR="008B1AE2" w:rsidRPr="008B1AE2" w:rsidRDefault="008B1AE2" w:rsidP="008B1AE2">
      <w:pPr>
        <w:pStyle w:val="NormalWeb"/>
        <w:spacing w:before="0" w:beforeAutospacing="0" w:after="300" w:afterAutospacing="0"/>
        <w:rPr>
          <w:rFonts w:ascii="Arial" w:hAnsi="Arial" w:cs="Arial"/>
          <w:color w:val="442341"/>
          <w:spacing w:val="5"/>
          <w:sz w:val="18"/>
          <w:szCs w:val="18"/>
        </w:rPr>
      </w:pPr>
      <w:r w:rsidRPr="008B1AE2">
        <w:rPr>
          <w:rFonts w:ascii="Arial" w:hAnsi="Arial" w:cs="Arial"/>
          <w:color w:val="442341"/>
          <w:spacing w:val="5"/>
          <w:sz w:val="18"/>
          <w:szCs w:val="18"/>
        </w:rPr>
        <w:t xml:space="preserve">However the power has limits. </w:t>
      </w:r>
      <w:r w:rsidRPr="008B1AE2">
        <w:rPr>
          <w:rFonts w:ascii="Arial" w:hAnsi="Arial" w:cs="Arial"/>
          <w:color w:val="442341"/>
          <w:spacing w:val="5"/>
          <w:sz w:val="18"/>
          <w:szCs w:val="18"/>
          <w:highlight w:val="yellow"/>
        </w:rPr>
        <w:t>There is no legal requirement for people who are exempt to provide proof of their exemption; verbal confirmation should be sufficient. If a customer is wearing an exemption badge or lanyard, there should be no need for staff or police to challenge them at all.</w:t>
      </w:r>
    </w:p>
    <w:p w14:paraId="6F2AE07C" w14:textId="6C2E3700" w:rsidR="008B1AE2" w:rsidRPr="008B1AE2" w:rsidRDefault="008B1AE2" w:rsidP="008B1AE2">
      <w:pPr>
        <w:pStyle w:val="NormalWeb"/>
        <w:spacing w:before="0" w:beforeAutospacing="0" w:after="300" w:afterAutospacing="0"/>
        <w:rPr>
          <w:rFonts w:ascii="Arial" w:hAnsi="Arial" w:cs="Arial"/>
          <w:color w:val="442341"/>
          <w:spacing w:val="5"/>
          <w:sz w:val="18"/>
          <w:szCs w:val="18"/>
        </w:rPr>
      </w:pPr>
      <w:r w:rsidRPr="008B1AE2">
        <w:rPr>
          <w:rFonts w:ascii="Arial" w:hAnsi="Arial" w:cs="Arial"/>
          <w:color w:val="442341"/>
          <w:spacing w:val="5"/>
          <w:sz w:val="18"/>
          <w:szCs w:val="18"/>
          <w:highlight w:val="yellow"/>
        </w:rPr>
        <w:t>TfL and the police must act in a non-discriminatory manner in line with the Equality Act 2010. Even though they have the power to enforce the face covering regulations, if they inappropriately challenge a disabled person regarding a lack of face covering, become abusive, demand evidence of exemption or impose any other requirement beyond verbal confirmation (such as insisting a person should wear a lanyard) this could amount to discrimination on the grounds of disability.</w:t>
      </w:r>
      <w:r w:rsidRPr="008B1AE2">
        <w:rPr>
          <w:rFonts w:ascii="Arial" w:hAnsi="Arial" w:cs="Arial"/>
          <w:color w:val="442341"/>
          <w:spacing w:val="5"/>
          <w:sz w:val="18"/>
          <w:szCs w:val="18"/>
        </w:rPr>
        <w:t xml:space="preserve"> </w:t>
      </w:r>
    </w:p>
    <w:p w14:paraId="6A7DA138" w14:textId="48CE02E6" w:rsidR="008B1AE2" w:rsidRPr="004463F1" w:rsidRDefault="007A2358" w:rsidP="19E1C2A2">
      <w:pPr>
        <w:rPr>
          <w:rFonts w:ascii="Calibri" w:eastAsia="Calibri" w:hAnsi="Calibri" w:cs="Calibri"/>
          <w:color w:val="0B0C0C"/>
          <w:sz w:val="21"/>
          <w:szCs w:val="21"/>
        </w:rPr>
      </w:pPr>
      <w:hyperlink r:id="rId87" w:history="1">
        <w:r w:rsidR="004463F1" w:rsidRPr="004463F1">
          <w:rPr>
            <w:rStyle w:val="Hyperlink"/>
            <w:rFonts w:ascii="Calibri" w:eastAsia="Calibri" w:hAnsi="Calibri" w:cs="Calibri"/>
            <w:sz w:val="21"/>
            <w:szCs w:val="21"/>
          </w:rPr>
          <w:t>https://www.hja.net/expert-comments/blog/civil-liberties-human-rights/is-it-ok-to-ask-why-someone-is-not-wearing-a-face-mask/</w:t>
        </w:r>
      </w:hyperlink>
    </w:p>
    <w:p w14:paraId="19B7962C" w14:textId="5B745ACC" w:rsidR="009C39D4" w:rsidRDefault="009C39D4" w:rsidP="00540A2E">
      <w:pPr>
        <w:pStyle w:val="Heading2"/>
        <w:spacing w:before="330" w:after="165"/>
        <w:rPr>
          <w:b/>
          <w:bCs/>
          <w:color w:val="364546"/>
          <w:sz w:val="32"/>
          <w:szCs w:val="32"/>
        </w:rPr>
      </w:pPr>
    </w:p>
    <w:p w14:paraId="19CC2AB0" w14:textId="77777777" w:rsidR="00481677" w:rsidRPr="00481677" w:rsidRDefault="00481677" w:rsidP="00481677"/>
    <w:p w14:paraId="440CF1E8" w14:textId="4087182F" w:rsidR="00540A2E" w:rsidRPr="00540A2E" w:rsidRDefault="00540A2E" w:rsidP="00540A2E">
      <w:pPr>
        <w:pStyle w:val="Heading2"/>
        <w:spacing w:before="330" w:after="165"/>
        <w:rPr>
          <w:color w:val="364546"/>
          <w:sz w:val="32"/>
          <w:szCs w:val="32"/>
        </w:rPr>
      </w:pPr>
      <w:r w:rsidRPr="00540A2E">
        <w:rPr>
          <w:b/>
          <w:bCs/>
          <w:color w:val="364546"/>
          <w:sz w:val="32"/>
          <w:szCs w:val="32"/>
        </w:rPr>
        <w:lastRenderedPageBreak/>
        <w:t>What is classed as a disability?</w:t>
      </w:r>
    </w:p>
    <w:p w14:paraId="3FA922CB" w14:textId="77777777" w:rsidR="00540A2E" w:rsidRPr="00540A2E" w:rsidRDefault="00540A2E" w:rsidP="00540A2E">
      <w:pPr>
        <w:pStyle w:val="NormalWeb"/>
        <w:spacing w:before="0" w:beforeAutospacing="0" w:after="225" w:afterAutospacing="0"/>
        <w:rPr>
          <w:rFonts w:ascii="Roboto" w:hAnsi="Roboto"/>
          <w:color w:val="364546"/>
          <w:sz w:val="20"/>
          <w:szCs w:val="21"/>
        </w:rPr>
      </w:pPr>
      <w:r w:rsidRPr="00540A2E">
        <w:rPr>
          <w:rFonts w:ascii="Roboto" w:hAnsi="Roboto"/>
          <w:color w:val="364546"/>
          <w:sz w:val="20"/>
          <w:szCs w:val="21"/>
        </w:rPr>
        <w:t>In the</w:t>
      </w:r>
      <w:r w:rsidRPr="00540A2E">
        <w:rPr>
          <w:rStyle w:val="apple-converted-space"/>
          <w:rFonts w:ascii="Roboto" w:hAnsi="Roboto"/>
          <w:color w:val="364546"/>
          <w:sz w:val="20"/>
          <w:szCs w:val="21"/>
        </w:rPr>
        <w:t> </w:t>
      </w:r>
      <w:hyperlink r:id="rId88" w:history="1">
        <w:r w:rsidRPr="00540A2E">
          <w:rPr>
            <w:rStyle w:val="Hyperlink"/>
            <w:rFonts w:ascii="Roboto" w:hAnsi="Roboto"/>
            <w:color w:val="782180"/>
            <w:sz w:val="20"/>
            <w:szCs w:val="21"/>
          </w:rPr>
          <w:t>Equality Act</w:t>
        </w:r>
      </w:hyperlink>
      <w:r w:rsidRPr="00540A2E">
        <w:rPr>
          <w:rStyle w:val="apple-converted-space"/>
          <w:rFonts w:ascii="Roboto" w:hAnsi="Roboto"/>
          <w:color w:val="364546"/>
          <w:sz w:val="20"/>
          <w:szCs w:val="21"/>
        </w:rPr>
        <w:t> </w:t>
      </w:r>
      <w:r w:rsidRPr="00540A2E">
        <w:rPr>
          <w:rFonts w:ascii="Roboto" w:hAnsi="Roboto"/>
          <w:color w:val="364546"/>
          <w:sz w:val="20"/>
          <w:szCs w:val="21"/>
        </w:rPr>
        <w:t>a disability means a physical or a mental condition which has a substantial and long-term impact on your ability to do normal day to day activities.</w:t>
      </w:r>
    </w:p>
    <w:p w14:paraId="56A8A847" w14:textId="77777777" w:rsidR="00540A2E" w:rsidRPr="00540A2E" w:rsidRDefault="00540A2E" w:rsidP="00540A2E">
      <w:pPr>
        <w:pStyle w:val="NormalWeb"/>
        <w:spacing w:before="0" w:beforeAutospacing="0" w:after="225" w:afterAutospacing="0"/>
        <w:rPr>
          <w:rFonts w:ascii="Roboto" w:hAnsi="Roboto"/>
          <w:color w:val="364546"/>
          <w:sz w:val="20"/>
          <w:szCs w:val="21"/>
        </w:rPr>
      </w:pPr>
      <w:r w:rsidRPr="00540A2E">
        <w:rPr>
          <w:rFonts w:ascii="Roboto" w:hAnsi="Roboto"/>
          <w:color w:val="364546"/>
          <w:sz w:val="20"/>
          <w:szCs w:val="21"/>
        </w:rPr>
        <w:t>You are covered by the Equality Act if you have a progressive condition like HIV, cancer or multiple sclerosis, even if you are currently able to carry out normal day to day activities. You are protected as soon as you are diagnosed with a progressive condition. </w:t>
      </w:r>
    </w:p>
    <w:p w14:paraId="1F4C802A" w14:textId="77777777" w:rsidR="00540A2E" w:rsidRPr="00540A2E" w:rsidRDefault="00540A2E" w:rsidP="00540A2E">
      <w:pPr>
        <w:pStyle w:val="NormalWeb"/>
        <w:spacing w:before="0" w:beforeAutospacing="0" w:after="165" w:afterAutospacing="0"/>
        <w:rPr>
          <w:rFonts w:ascii="Roboto" w:hAnsi="Roboto"/>
          <w:color w:val="364546"/>
          <w:sz w:val="20"/>
          <w:szCs w:val="21"/>
        </w:rPr>
      </w:pPr>
      <w:r w:rsidRPr="009C39D4">
        <w:rPr>
          <w:rFonts w:ascii="Roboto" w:hAnsi="Roboto"/>
          <w:color w:val="364546"/>
          <w:sz w:val="20"/>
          <w:szCs w:val="21"/>
          <w:highlight w:val="yellow"/>
        </w:rPr>
        <w:t>You are also covered by the Equality Act if you had a disability in the past. For example, if you had a mental health condition in the past which lasted for over 12 months, but you have now recovered, you are still protected from discrimination because of that disability.</w:t>
      </w:r>
    </w:p>
    <w:p w14:paraId="75AC4870" w14:textId="77777777" w:rsidR="009C39D4" w:rsidRDefault="009C39D4" w:rsidP="19E1C2A2">
      <w:pPr>
        <w:rPr>
          <w:rFonts w:ascii="Calibri" w:eastAsia="Calibri" w:hAnsi="Calibri" w:cs="Calibri"/>
          <w:color w:val="0B0C0C"/>
          <w:sz w:val="24"/>
          <w:szCs w:val="24"/>
        </w:rPr>
      </w:pPr>
    </w:p>
    <w:p w14:paraId="42B7A4B8" w14:textId="751E1E98" w:rsidR="59DDC6BA" w:rsidRDefault="007A2358" w:rsidP="59DDC6BA">
      <w:pPr>
        <w:rPr>
          <w:rFonts w:ascii="Calibri" w:eastAsia="Calibri" w:hAnsi="Calibri" w:cs="Calibri"/>
          <w:color w:val="0B0C0C"/>
          <w:sz w:val="24"/>
          <w:szCs w:val="24"/>
        </w:rPr>
      </w:pPr>
      <w:hyperlink r:id="rId89" w:history="1">
        <w:r w:rsidR="00282037" w:rsidRPr="00265B30">
          <w:rPr>
            <w:rStyle w:val="Hyperlink"/>
            <w:rFonts w:ascii="Calibri" w:eastAsia="Calibri" w:hAnsi="Calibri" w:cs="Calibri"/>
            <w:sz w:val="24"/>
            <w:szCs w:val="24"/>
          </w:rPr>
          <w:t>https://www.vernoncoleman.com/pdfupdatedmaskbook.pdf</w:t>
        </w:r>
      </w:hyperlink>
    </w:p>
    <w:p w14:paraId="3557289E" w14:textId="77777777" w:rsidR="00481677" w:rsidRDefault="00282037" w:rsidP="59DDC6BA">
      <w:pPr>
        <w:rPr>
          <w:rFonts w:ascii="Calibri" w:eastAsia="Calibri" w:hAnsi="Calibri" w:cs="Calibri"/>
          <w:color w:val="0B0C0C"/>
          <w:sz w:val="24"/>
          <w:szCs w:val="24"/>
        </w:rPr>
      </w:pPr>
      <w:r>
        <w:rPr>
          <w:rFonts w:ascii="Calibri" w:eastAsia="Calibri" w:hAnsi="Calibri" w:cs="Calibri"/>
          <w:color w:val="0B0C0C"/>
          <w:sz w:val="24"/>
          <w:szCs w:val="24"/>
        </w:rPr>
        <w:t>Please use this book for reference with 111 points as to why facemasks are dangerous</w:t>
      </w:r>
      <w:r w:rsidR="008D5CC7">
        <w:rPr>
          <w:rFonts w:ascii="Calibri" w:eastAsia="Calibri" w:hAnsi="Calibri" w:cs="Calibri"/>
          <w:color w:val="0B0C0C"/>
          <w:sz w:val="24"/>
          <w:szCs w:val="24"/>
        </w:rPr>
        <w:t xml:space="preserve"> to </w:t>
      </w:r>
      <w:r w:rsidR="00B629F8">
        <w:rPr>
          <w:rFonts w:ascii="Calibri" w:eastAsia="Calibri" w:hAnsi="Calibri" w:cs="Calibri"/>
          <w:color w:val="0B0C0C"/>
          <w:sz w:val="24"/>
          <w:szCs w:val="24"/>
        </w:rPr>
        <w:t>health.</w:t>
      </w:r>
    </w:p>
    <w:p w14:paraId="227F5528" w14:textId="003CBB80" w:rsidR="00282037" w:rsidRDefault="00481677" w:rsidP="59DDC6BA">
      <w:pPr>
        <w:rPr>
          <w:rFonts w:ascii="Calibri" w:eastAsia="Calibri" w:hAnsi="Calibri" w:cs="Calibri"/>
          <w:noProof/>
          <w:color w:val="0B0C0C"/>
          <w:sz w:val="24"/>
          <w:szCs w:val="24"/>
        </w:rPr>
      </w:pPr>
      <w:r w:rsidRPr="00481677">
        <w:rPr>
          <w:rFonts w:ascii="Calibri" w:eastAsia="Calibri" w:hAnsi="Calibri" w:cs="Calibri"/>
          <w:noProof/>
          <w:color w:val="0B0C0C"/>
          <w:sz w:val="24"/>
          <w:szCs w:val="24"/>
        </w:rPr>
        <w:t xml:space="preserve"> </w:t>
      </w:r>
      <w:r>
        <w:rPr>
          <w:rFonts w:ascii="Calibri" w:eastAsia="Calibri" w:hAnsi="Calibri" w:cs="Calibri"/>
          <w:noProof/>
          <w:color w:val="0B0C0C"/>
          <w:sz w:val="24"/>
          <w:szCs w:val="24"/>
        </w:rPr>
        <w:drawing>
          <wp:inline distT="0" distB="0" distL="0" distR="0" wp14:anchorId="4977A3CE" wp14:editId="0DD3E065">
            <wp:extent cx="2422485" cy="4300151"/>
            <wp:effectExtent l="0" t="0" r="381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20210624_161719_10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422485" cy="4300151"/>
                    </a:xfrm>
                    <a:prstGeom prst="rect">
                      <a:avLst/>
                    </a:prstGeom>
                  </pic:spPr>
                </pic:pic>
              </a:graphicData>
            </a:graphic>
          </wp:inline>
        </w:drawing>
      </w:r>
      <w:r w:rsidR="00030159">
        <w:rPr>
          <w:rFonts w:ascii="Calibri" w:eastAsia="Calibri" w:hAnsi="Calibri" w:cs="Calibri"/>
          <w:noProof/>
          <w:color w:val="0B0C0C"/>
          <w:sz w:val="24"/>
          <w:szCs w:val="24"/>
        </w:rPr>
        <w:drawing>
          <wp:inline distT="0" distB="0" distL="0" distR="0" wp14:anchorId="0E7890B6" wp14:editId="48B33BFF">
            <wp:extent cx="2453640" cy="435545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210624_161722_36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62760" cy="4371642"/>
                    </a:xfrm>
                    <a:prstGeom prst="rect">
                      <a:avLst/>
                    </a:prstGeom>
                  </pic:spPr>
                </pic:pic>
              </a:graphicData>
            </a:graphic>
          </wp:inline>
        </w:drawing>
      </w:r>
      <w:r w:rsidR="00030159">
        <w:rPr>
          <w:rFonts w:ascii="Calibri" w:eastAsia="Calibri" w:hAnsi="Calibri" w:cs="Calibri"/>
          <w:noProof/>
          <w:color w:val="0B0C0C"/>
          <w:sz w:val="24"/>
          <w:szCs w:val="24"/>
        </w:rPr>
        <w:t>|</w:t>
      </w:r>
    </w:p>
    <w:p w14:paraId="34F1D758" w14:textId="77777777" w:rsidR="00030159" w:rsidRDefault="00030159" w:rsidP="59DDC6BA">
      <w:pPr>
        <w:rPr>
          <w:rFonts w:ascii="Calibri" w:eastAsia="Calibri" w:hAnsi="Calibri" w:cs="Calibri"/>
          <w:color w:val="0B0C0C"/>
          <w:sz w:val="24"/>
          <w:szCs w:val="24"/>
        </w:rPr>
      </w:pPr>
    </w:p>
    <w:p w14:paraId="3F7C4F3D" w14:textId="3C893DD8" w:rsidR="00481677" w:rsidRDefault="00481677" w:rsidP="59DDC6BA">
      <w:pPr>
        <w:rPr>
          <w:rFonts w:ascii="Calibri" w:eastAsia="Calibri" w:hAnsi="Calibri" w:cs="Calibri"/>
          <w:color w:val="0B0C0C"/>
          <w:sz w:val="24"/>
          <w:szCs w:val="24"/>
        </w:rPr>
      </w:pPr>
      <w:r>
        <w:rPr>
          <w:rFonts w:ascii="Calibri" w:eastAsia="Calibri" w:hAnsi="Calibri" w:cs="Calibri"/>
          <w:noProof/>
          <w:color w:val="0B0C0C"/>
          <w:sz w:val="24"/>
          <w:szCs w:val="24"/>
        </w:rPr>
        <w:lastRenderedPageBreak/>
        <w:drawing>
          <wp:inline distT="0" distB="0" distL="0" distR="0" wp14:anchorId="174D86FE" wp14:editId="4CB1AA2F">
            <wp:extent cx="5978540" cy="336804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20210624_161724_568.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007847" cy="3384550"/>
                    </a:xfrm>
                    <a:prstGeom prst="rect">
                      <a:avLst/>
                    </a:prstGeom>
                  </pic:spPr>
                </pic:pic>
              </a:graphicData>
            </a:graphic>
          </wp:inline>
        </w:drawing>
      </w:r>
    </w:p>
    <w:p w14:paraId="61C3C657" w14:textId="0FBB0465" w:rsidR="00481677" w:rsidRDefault="00481677" w:rsidP="59DDC6BA">
      <w:pPr>
        <w:rPr>
          <w:rFonts w:ascii="Calibri" w:eastAsia="Calibri" w:hAnsi="Calibri" w:cs="Calibri"/>
          <w:color w:val="0B0C0C"/>
          <w:sz w:val="24"/>
          <w:szCs w:val="24"/>
        </w:rPr>
      </w:pPr>
    </w:p>
    <w:p w14:paraId="1CD44662" w14:textId="0BF8CAC7" w:rsidR="59DDC6BA" w:rsidRDefault="59DDC6BA" w:rsidP="59DDC6BA">
      <w:pPr>
        <w:rPr>
          <w:rFonts w:ascii="Calibri" w:eastAsia="Calibri" w:hAnsi="Calibri" w:cs="Calibri"/>
          <w:color w:val="0B0C0C"/>
          <w:sz w:val="24"/>
          <w:szCs w:val="24"/>
        </w:rPr>
      </w:pPr>
    </w:p>
    <w:p w14:paraId="0265E627" w14:textId="205BB5FE" w:rsidR="59DDC6BA" w:rsidRDefault="59DDC6BA" w:rsidP="59DDC6BA">
      <w:pPr>
        <w:rPr>
          <w:rFonts w:ascii="Calibri" w:eastAsia="Calibri" w:hAnsi="Calibri" w:cs="Calibri"/>
          <w:color w:val="0B0C0C"/>
          <w:sz w:val="24"/>
          <w:szCs w:val="24"/>
        </w:rPr>
      </w:pPr>
    </w:p>
    <w:p w14:paraId="1B0362FD" w14:textId="4695EEEE" w:rsidR="59DDC6BA" w:rsidRDefault="59DDC6BA" w:rsidP="59DDC6BA">
      <w:pPr>
        <w:rPr>
          <w:rFonts w:ascii="Calibri" w:eastAsia="Calibri" w:hAnsi="Calibri" w:cs="Calibri"/>
          <w:color w:val="0B0C0C"/>
          <w:sz w:val="24"/>
          <w:szCs w:val="24"/>
        </w:rPr>
      </w:pPr>
    </w:p>
    <w:p w14:paraId="603B2EB9" w14:textId="4C944449" w:rsidR="59DDC6BA" w:rsidRDefault="59DDC6BA" w:rsidP="59DDC6BA">
      <w:pPr>
        <w:rPr>
          <w:rFonts w:ascii="Calibri" w:eastAsia="Calibri" w:hAnsi="Calibri" w:cs="Calibri"/>
          <w:color w:val="0B0C0C"/>
          <w:sz w:val="24"/>
          <w:szCs w:val="24"/>
        </w:rPr>
      </w:pPr>
    </w:p>
    <w:p w14:paraId="730DB38B" w14:textId="32D0F2B4" w:rsidR="59DDC6BA" w:rsidRDefault="59DDC6BA" w:rsidP="59DDC6BA">
      <w:pPr>
        <w:rPr>
          <w:rFonts w:ascii="Calibri" w:eastAsia="Calibri" w:hAnsi="Calibri" w:cs="Calibri"/>
          <w:color w:val="0B0C0C"/>
          <w:sz w:val="24"/>
          <w:szCs w:val="24"/>
        </w:rPr>
      </w:pPr>
    </w:p>
    <w:p w14:paraId="4124BB7E" w14:textId="4CA10DAE" w:rsidR="59DDC6BA" w:rsidRDefault="59DDC6BA" w:rsidP="59DDC6BA">
      <w:pPr>
        <w:rPr>
          <w:rFonts w:ascii="Calibri" w:eastAsia="Calibri" w:hAnsi="Calibri" w:cs="Calibri"/>
          <w:color w:val="0B0C0C"/>
          <w:sz w:val="24"/>
          <w:szCs w:val="24"/>
        </w:rPr>
      </w:pPr>
    </w:p>
    <w:p w14:paraId="2EB2098D" w14:textId="4121E0EC" w:rsidR="19E1C2A2" w:rsidRDefault="19E1C2A2" w:rsidP="19E1C2A2">
      <w:pPr>
        <w:rPr>
          <w:rFonts w:ascii="Calibri" w:eastAsia="Calibri" w:hAnsi="Calibri" w:cs="Calibri"/>
          <w:color w:val="0B0C0C"/>
          <w:sz w:val="24"/>
          <w:szCs w:val="24"/>
        </w:rPr>
      </w:pPr>
    </w:p>
    <w:p w14:paraId="18743079" w14:textId="189D92EA" w:rsidR="7DE8945F" w:rsidRDefault="7DE8945F" w:rsidP="1BF415E3">
      <w:pPr>
        <w:rPr>
          <w:rFonts w:ascii="Calibri" w:eastAsia="Calibri" w:hAnsi="Calibri" w:cs="Calibri"/>
          <w:color w:val="0B0C0C"/>
          <w:sz w:val="24"/>
          <w:szCs w:val="24"/>
        </w:rPr>
      </w:pPr>
    </w:p>
    <w:p w14:paraId="37BF26B0" w14:textId="77777777" w:rsidR="00D279BD" w:rsidRDefault="00D279BD" w:rsidP="67399801">
      <w:pPr>
        <w:rPr>
          <w:rFonts w:ascii="Calibri" w:eastAsia="Calibri" w:hAnsi="Calibri" w:cs="Calibri"/>
          <w:b/>
          <w:bCs/>
          <w:color w:val="0B0C0C"/>
          <w:sz w:val="24"/>
          <w:szCs w:val="24"/>
          <w:u w:val="single"/>
        </w:rPr>
      </w:pPr>
    </w:p>
    <w:p w14:paraId="067C6C11" w14:textId="77777777" w:rsidR="00D279BD" w:rsidRDefault="00D279BD" w:rsidP="67399801">
      <w:pPr>
        <w:rPr>
          <w:rFonts w:ascii="Calibri" w:eastAsia="Calibri" w:hAnsi="Calibri" w:cs="Calibri"/>
          <w:b/>
          <w:bCs/>
          <w:color w:val="0B0C0C"/>
          <w:sz w:val="24"/>
          <w:szCs w:val="24"/>
          <w:u w:val="single"/>
        </w:rPr>
      </w:pPr>
    </w:p>
    <w:p w14:paraId="726528FB" w14:textId="77777777" w:rsidR="006C2B0C" w:rsidRDefault="006C2B0C" w:rsidP="67399801">
      <w:pPr>
        <w:rPr>
          <w:rFonts w:ascii="Calibri" w:eastAsia="Calibri" w:hAnsi="Calibri" w:cs="Calibri"/>
          <w:b/>
          <w:bCs/>
          <w:color w:val="0B0C0C"/>
          <w:sz w:val="24"/>
          <w:szCs w:val="24"/>
          <w:u w:val="single"/>
        </w:rPr>
      </w:pPr>
    </w:p>
    <w:p w14:paraId="572E7F3B" w14:textId="62D57CAA" w:rsidR="006C2B0C" w:rsidRDefault="006C2B0C" w:rsidP="67399801">
      <w:pPr>
        <w:rPr>
          <w:rFonts w:ascii="Calibri" w:eastAsia="Calibri" w:hAnsi="Calibri" w:cs="Calibri"/>
          <w:b/>
          <w:bCs/>
          <w:color w:val="0B0C0C"/>
          <w:sz w:val="24"/>
          <w:szCs w:val="24"/>
          <w:u w:val="single"/>
        </w:rPr>
      </w:pPr>
    </w:p>
    <w:p w14:paraId="331C7780" w14:textId="662138FF" w:rsidR="00282037" w:rsidRDefault="00282037" w:rsidP="67399801">
      <w:pPr>
        <w:rPr>
          <w:rFonts w:ascii="Calibri" w:eastAsia="Calibri" w:hAnsi="Calibri" w:cs="Calibri"/>
          <w:b/>
          <w:bCs/>
          <w:color w:val="0B0C0C"/>
          <w:sz w:val="24"/>
          <w:szCs w:val="24"/>
          <w:u w:val="single"/>
        </w:rPr>
      </w:pPr>
    </w:p>
    <w:p w14:paraId="23948420" w14:textId="139D9246" w:rsidR="00282037" w:rsidRDefault="00282037" w:rsidP="67399801">
      <w:pPr>
        <w:rPr>
          <w:rFonts w:ascii="Calibri" w:eastAsia="Calibri" w:hAnsi="Calibri" w:cs="Calibri"/>
          <w:b/>
          <w:bCs/>
          <w:color w:val="0B0C0C"/>
          <w:sz w:val="24"/>
          <w:szCs w:val="24"/>
          <w:u w:val="single"/>
        </w:rPr>
      </w:pPr>
    </w:p>
    <w:p w14:paraId="1F014852" w14:textId="77777777" w:rsidR="00282037" w:rsidRDefault="00282037" w:rsidP="67399801">
      <w:pPr>
        <w:rPr>
          <w:rFonts w:ascii="Calibri" w:eastAsia="Calibri" w:hAnsi="Calibri" w:cs="Calibri"/>
          <w:b/>
          <w:bCs/>
          <w:color w:val="0B0C0C"/>
          <w:sz w:val="24"/>
          <w:szCs w:val="24"/>
          <w:u w:val="single"/>
        </w:rPr>
      </w:pPr>
    </w:p>
    <w:p w14:paraId="6B0E0D81" w14:textId="2DE22191" w:rsidR="19E1C2A2" w:rsidRDefault="67399801" w:rsidP="67399801">
      <w:pPr>
        <w:rPr>
          <w:rFonts w:ascii="Calibri" w:eastAsia="Calibri" w:hAnsi="Calibri" w:cs="Calibri"/>
          <w:b/>
          <w:bCs/>
          <w:color w:val="0B0C0C"/>
          <w:sz w:val="24"/>
          <w:szCs w:val="24"/>
          <w:u w:val="single"/>
        </w:rPr>
      </w:pPr>
      <w:r w:rsidRPr="67399801">
        <w:rPr>
          <w:rFonts w:ascii="Calibri" w:eastAsia="Calibri" w:hAnsi="Calibri" w:cs="Calibri"/>
          <w:b/>
          <w:bCs/>
          <w:color w:val="0B0C0C"/>
          <w:sz w:val="24"/>
          <w:szCs w:val="24"/>
          <w:u w:val="single"/>
        </w:rPr>
        <w:lastRenderedPageBreak/>
        <w:t>Imperial College London COVID-19 Testing Research Study</w:t>
      </w:r>
    </w:p>
    <w:p w14:paraId="420C340A" w14:textId="1871DA01" w:rsidR="19E1C2A2" w:rsidRDefault="19E1C2A2" w:rsidP="7DE8945F">
      <w:r>
        <w:rPr>
          <w:noProof/>
        </w:rPr>
        <w:drawing>
          <wp:inline distT="0" distB="0" distL="0" distR="0" wp14:anchorId="143EAA48" wp14:editId="77CB6300">
            <wp:extent cx="2961564" cy="2066925"/>
            <wp:effectExtent l="0" t="0" r="0" b="0"/>
            <wp:docPr id="488657897" name="Picture 48865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961564" cy="2066925"/>
                    </a:xfrm>
                    <a:prstGeom prst="rect">
                      <a:avLst/>
                    </a:prstGeom>
                  </pic:spPr>
                </pic:pic>
              </a:graphicData>
            </a:graphic>
          </wp:inline>
        </w:drawing>
      </w:r>
      <w:r>
        <w:rPr>
          <w:noProof/>
        </w:rPr>
        <w:drawing>
          <wp:inline distT="0" distB="0" distL="0" distR="0" wp14:anchorId="77F08A86" wp14:editId="31D1EA2B">
            <wp:extent cx="3048000" cy="2025650"/>
            <wp:effectExtent l="0" t="0" r="0" b="0"/>
            <wp:docPr id="511084076" name="Picture 51108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048000" cy="2025650"/>
                    </a:xfrm>
                    <a:prstGeom prst="rect">
                      <a:avLst/>
                    </a:prstGeom>
                  </pic:spPr>
                </pic:pic>
              </a:graphicData>
            </a:graphic>
          </wp:inline>
        </w:drawing>
      </w:r>
    </w:p>
    <w:p w14:paraId="3F0B8003" w14:textId="3E381D90" w:rsidR="19E1C2A2" w:rsidRDefault="0D18A439" w:rsidP="0D18A439">
      <w:pPr>
        <w:pStyle w:val="Heading2"/>
        <w:rPr>
          <w:rFonts w:ascii="Calibri" w:eastAsia="Calibri" w:hAnsi="Calibri" w:cs="Calibri"/>
          <w:color w:val="161515"/>
          <w:sz w:val="20"/>
          <w:szCs w:val="20"/>
        </w:rPr>
      </w:pPr>
      <w:r w:rsidRPr="0D18A439">
        <w:rPr>
          <w:rFonts w:ascii="Calibri" w:eastAsia="Calibri" w:hAnsi="Calibri" w:cs="Calibri"/>
          <w:color w:val="161515"/>
          <w:sz w:val="22"/>
          <w:szCs w:val="22"/>
        </w:rPr>
        <w:t>What is the REACT study?</w:t>
      </w:r>
    </w:p>
    <w:p w14:paraId="61A73E53" w14:textId="0004942A" w:rsidR="19E1C2A2" w:rsidRDefault="59DDC6BA" w:rsidP="0D18A439">
      <w:pPr>
        <w:rPr>
          <w:rFonts w:ascii="Calibri" w:eastAsia="Calibri" w:hAnsi="Calibri" w:cs="Calibri"/>
          <w:color w:val="161515"/>
          <w:sz w:val="20"/>
          <w:szCs w:val="20"/>
        </w:rPr>
      </w:pPr>
      <w:r w:rsidRPr="59DDC6BA">
        <w:rPr>
          <w:rFonts w:ascii="Calibri" w:eastAsia="Calibri" w:hAnsi="Calibri" w:cs="Calibri"/>
          <w:color w:val="161515"/>
          <w:sz w:val="20"/>
          <w:szCs w:val="20"/>
        </w:rPr>
        <w:t xml:space="preserve">REACT (Real-time Assessment of Community Transmission) is a series of studies that are using home testing to improve our understanding of how the COVID-19 pandemic is progressing across England. This major research programme was commissioned by the Department of Health and Social Care (DHSC) and is being carried out by Imperial College London in partnership with </w:t>
      </w:r>
      <w:r w:rsidRPr="59DDC6BA">
        <w:rPr>
          <w:rFonts w:ascii="Calibri" w:eastAsia="Calibri" w:hAnsi="Calibri" w:cs="Calibri"/>
          <w:color w:val="161515"/>
          <w:sz w:val="20"/>
          <w:szCs w:val="20"/>
          <w:highlight w:val="yellow"/>
        </w:rPr>
        <w:t>Ipsos MORI</w:t>
      </w:r>
      <w:r w:rsidRPr="59DDC6BA">
        <w:rPr>
          <w:rFonts w:ascii="Calibri" w:eastAsia="Calibri" w:hAnsi="Calibri" w:cs="Calibri"/>
          <w:color w:val="161515"/>
          <w:sz w:val="20"/>
          <w:szCs w:val="20"/>
        </w:rPr>
        <w:t xml:space="preserve"> and Imperial College Healthcare NHS Trust. </w:t>
      </w:r>
      <w:hyperlink r:id="rId95">
        <w:r w:rsidRPr="59DDC6BA">
          <w:rPr>
            <w:rStyle w:val="Hyperlink"/>
            <w:rFonts w:ascii="Calibri" w:eastAsia="Calibri" w:hAnsi="Calibri" w:cs="Calibri"/>
            <w:sz w:val="20"/>
            <w:szCs w:val="20"/>
          </w:rPr>
          <w:t>Here’s our announcement from when the study first launched in April 2020</w:t>
        </w:r>
      </w:hyperlink>
      <w:r w:rsidRPr="59DDC6BA">
        <w:rPr>
          <w:rFonts w:ascii="Calibri" w:eastAsia="Calibri" w:hAnsi="Calibri" w:cs="Calibri"/>
          <w:color w:val="161515"/>
          <w:sz w:val="20"/>
          <w:szCs w:val="20"/>
        </w:rPr>
        <w:t>.</w:t>
      </w:r>
    </w:p>
    <w:p w14:paraId="5B070A95" w14:textId="7CEDCD9E" w:rsidR="19E1C2A2" w:rsidRDefault="19E1C2A2" w:rsidP="0D18A439">
      <w:pPr>
        <w:rPr>
          <w:rFonts w:ascii="Calibri" w:eastAsia="Calibri" w:hAnsi="Calibri" w:cs="Calibri"/>
          <w:color w:val="161515"/>
          <w:sz w:val="20"/>
          <w:szCs w:val="20"/>
        </w:rPr>
      </w:pPr>
    </w:p>
    <w:p w14:paraId="12E00406" w14:textId="691B68DB" w:rsidR="19E1C2A2" w:rsidRDefault="007A2358" w:rsidP="0D18A439">
      <w:pPr>
        <w:rPr>
          <w:rFonts w:ascii="Calibri" w:eastAsia="Calibri" w:hAnsi="Calibri" w:cs="Calibri"/>
          <w:color w:val="161515"/>
          <w:sz w:val="20"/>
          <w:szCs w:val="20"/>
        </w:rPr>
      </w:pPr>
      <w:hyperlink r:id="rId96">
        <w:r w:rsidR="0D18A439" w:rsidRPr="0D18A439">
          <w:rPr>
            <w:rStyle w:val="Hyperlink"/>
            <w:rFonts w:ascii="Calibri" w:eastAsia="Calibri" w:hAnsi="Calibri" w:cs="Calibri"/>
            <w:sz w:val="20"/>
            <w:szCs w:val="20"/>
          </w:rPr>
          <w:t>https://www.imperial.ac.uk/medicine/research-and-impact/groups/react-study/</w:t>
        </w:r>
      </w:hyperlink>
    </w:p>
    <w:p w14:paraId="76AD00F0" w14:textId="56BF16CC" w:rsidR="19E1C2A2" w:rsidRDefault="007A2358" w:rsidP="1BF415E3">
      <w:pPr>
        <w:rPr>
          <w:rFonts w:ascii="Calibri" w:eastAsia="Calibri" w:hAnsi="Calibri" w:cs="Calibri"/>
          <w:sz w:val="20"/>
          <w:szCs w:val="20"/>
        </w:rPr>
      </w:pPr>
      <w:hyperlink r:id="rId97">
        <w:r w:rsidR="1BF415E3" w:rsidRPr="1BF415E3">
          <w:rPr>
            <w:rStyle w:val="Hyperlink"/>
            <w:rFonts w:ascii="Calibri" w:eastAsia="Calibri" w:hAnsi="Calibri" w:cs="Calibri"/>
            <w:sz w:val="20"/>
            <w:szCs w:val="20"/>
          </w:rPr>
          <w:t>https://www.ipsos.com/ipsos-mori/en-uk/covid-19-swab-test-faqs</w:t>
        </w:r>
      </w:hyperlink>
    </w:p>
    <w:p w14:paraId="38A1C7BC" w14:textId="21DA419C" w:rsidR="19E1C2A2" w:rsidRDefault="007A2358" w:rsidP="19E1C2A2">
      <w:hyperlink r:id="rId98">
        <w:r w:rsidR="19E1C2A2" w:rsidRPr="19E1C2A2">
          <w:rPr>
            <w:rStyle w:val="Hyperlink"/>
            <w:rFonts w:ascii="Calibri" w:eastAsia="Calibri" w:hAnsi="Calibri" w:cs="Calibri"/>
          </w:rPr>
          <w:t xml:space="preserve">ipsos mori translation </w:t>
        </w:r>
        <w:r w:rsidR="00DD6649" w:rsidRPr="19E1C2A2">
          <w:rPr>
            <w:rStyle w:val="Hyperlink"/>
            <w:rFonts w:ascii="Calibri" w:eastAsia="Calibri" w:hAnsi="Calibri" w:cs="Calibri"/>
          </w:rPr>
          <w:t>Latin</w:t>
        </w:r>
      </w:hyperlink>
    </w:p>
    <w:p w14:paraId="0E37F945" w14:textId="222E8078" w:rsidR="19E1C2A2" w:rsidRDefault="19E1C2A2" w:rsidP="19E1C2A2">
      <w:pPr>
        <w:rPr>
          <w:rFonts w:ascii="Calibri" w:eastAsia="Calibri" w:hAnsi="Calibri" w:cs="Calibri"/>
          <w:color w:val="0B0C0C"/>
          <w:sz w:val="24"/>
          <w:szCs w:val="24"/>
        </w:rPr>
      </w:pPr>
    </w:p>
    <w:p w14:paraId="1455A663" w14:textId="32E4A980" w:rsidR="67399801" w:rsidRDefault="67399801" w:rsidP="1BF415E3">
      <w:pPr>
        <w:rPr>
          <w:rFonts w:ascii="Calibri" w:eastAsia="Calibri" w:hAnsi="Calibri" w:cs="Calibri"/>
          <w:color w:val="000000" w:themeColor="text1"/>
          <w:sz w:val="21"/>
          <w:szCs w:val="21"/>
        </w:rPr>
      </w:pPr>
    </w:p>
    <w:p w14:paraId="0DDABDC0" w14:textId="2384EB77" w:rsidR="59DDC6BA" w:rsidRDefault="59DDC6BA" w:rsidP="59DDC6BA">
      <w:pPr>
        <w:jc w:val="center"/>
        <w:rPr>
          <w:rFonts w:ascii="Verdana" w:eastAsia="Verdana" w:hAnsi="Verdana" w:cs="Verdana"/>
          <w:b/>
          <w:bCs/>
          <w:color w:val="000000" w:themeColor="text1"/>
        </w:rPr>
      </w:pPr>
    </w:p>
    <w:p w14:paraId="3D837B49" w14:textId="5EDD3ECE" w:rsidR="59DDC6BA" w:rsidRDefault="59DDC6BA" w:rsidP="59DDC6BA">
      <w:pPr>
        <w:jc w:val="center"/>
        <w:rPr>
          <w:rFonts w:ascii="Verdana" w:eastAsia="Verdana" w:hAnsi="Verdana" w:cs="Verdana"/>
          <w:b/>
          <w:bCs/>
          <w:color w:val="000000" w:themeColor="text1"/>
        </w:rPr>
      </w:pPr>
    </w:p>
    <w:p w14:paraId="49308722" w14:textId="5056832A" w:rsidR="59DDC6BA" w:rsidRDefault="59DDC6BA" w:rsidP="59DDC6BA">
      <w:pPr>
        <w:jc w:val="center"/>
        <w:rPr>
          <w:rFonts w:ascii="Verdana" w:eastAsia="Verdana" w:hAnsi="Verdana" w:cs="Verdana"/>
          <w:b/>
          <w:bCs/>
          <w:color w:val="000000" w:themeColor="text1"/>
        </w:rPr>
      </w:pPr>
    </w:p>
    <w:p w14:paraId="7EBEE0B5" w14:textId="6A392156" w:rsidR="59DDC6BA" w:rsidRDefault="59DDC6BA" w:rsidP="59DDC6BA">
      <w:pPr>
        <w:jc w:val="center"/>
        <w:rPr>
          <w:rFonts w:ascii="Verdana" w:eastAsia="Verdana" w:hAnsi="Verdana" w:cs="Verdana"/>
          <w:b/>
          <w:bCs/>
          <w:color w:val="000000" w:themeColor="text1"/>
        </w:rPr>
      </w:pPr>
    </w:p>
    <w:p w14:paraId="4A0BD3DF" w14:textId="149D2608" w:rsidR="59DDC6BA" w:rsidRDefault="59DDC6BA" w:rsidP="59DDC6BA">
      <w:pPr>
        <w:jc w:val="center"/>
        <w:rPr>
          <w:rFonts w:ascii="Verdana" w:eastAsia="Verdana" w:hAnsi="Verdana" w:cs="Verdana"/>
          <w:b/>
          <w:bCs/>
          <w:color w:val="000000" w:themeColor="text1"/>
        </w:rPr>
      </w:pPr>
    </w:p>
    <w:p w14:paraId="64782453" w14:textId="50451BBD" w:rsidR="59DDC6BA" w:rsidRDefault="59DDC6BA" w:rsidP="00BC76A0">
      <w:pPr>
        <w:rPr>
          <w:rFonts w:ascii="Verdana" w:eastAsia="Verdana" w:hAnsi="Verdana" w:cs="Verdana"/>
          <w:b/>
          <w:bCs/>
          <w:color w:val="000000" w:themeColor="text1"/>
          <w:sz w:val="130"/>
          <w:szCs w:val="130"/>
        </w:rPr>
      </w:pPr>
    </w:p>
    <w:p w14:paraId="4F6951BA" w14:textId="1FB2973D" w:rsidR="19E1C2A2" w:rsidRDefault="59DDC6BA" w:rsidP="59DDC6BA">
      <w:pPr>
        <w:jc w:val="center"/>
        <w:rPr>
          <w:rFonts w:ascii="Verdana" w:eastAsia="Verdana" w:hAnsi="Verdana" w:cs="Verdana"/>
          <w:b/>
          <w:bCs/>
          <w:color w:val="000000" w:themeColor="text1"/>
          <w:sz w:val="130"/>
          <w:szCs w:val="130"/>
        </w:rPr>
      </w:pPr>
      <w:r w:rsidRPr="59DDC6BA">
        <w:rPr>
          <w:rFonts w:ascii="Verdana" w:eastAsia="Verdana" w:hAnsi="Verdana" w:cs="Verdana"/>
          <w:b/>
          <w:bCs/>
          <w:color w:val="000000" w:themeColor="text1"/>
          <w:sz w:val="130"/>
          <w:szCs w:val="130"/>
        </w:rPr>
        <w:t xml:space="preserve">Freedom </w:t>
      </w:r>
      <w:r w:rsidR="00271753">
        <w:rPr>
          <w:rFonts w:ascii="Verdana" w:eastAsia="Verdana" w:hAnsi="Verdana" w:cs="Verdana"/>
          <w:b/>
          <w:bCs/>
          <w:color w:val="000000" w:themeColor="text1"/>
          <w:sz w:val="130"/>
          <w:szCs w:val="130"/>
        </w:rPr>
        <w:t>o</w:t>
      </w:r>
      <w:r w:rsidRPr="59DDC6BA">
        <w:rPr>
          <w:rFonts w:ascii="Verdana" w:eastAsia="Verdana" w:hAnsi="Verdana" w:cs="Verdana"/>
          <w:b/>
          <w:bCs/>
          <w:color w:val="000000" w:themeColor="text1"/>
          <w:sz w:val="130"/>
          <w:szCs w:val="130"/>
        </w:rPr>
        <w:t>f Information Requests</w:t>
      </w:r>
      <w:r w:rsidR="00BC76A0">
        <w:rPr>
          <w:rFonts w:ascii="Verdana" w:eastAsia="Verdana" w:hAnsi="Verdana" w:cs="Verdana"/>
          <w:b/>
          <w:bCs/>
          <w:color w:val="000000" w:themeColor="text1"/>
          <w:sz w:val="130"/>
          <w:szCs w:val="130"/>
        </w:rPr>
        <w:t xml:space="preserve"> &amp; Further information</w:t>
      </w:r>
    </w:p>
    <w:p w14:paraId="63F471AE" w14:textId="565B76C7" w:rsidR="19E1C2A2" w:rsidRDefault="19E1C2A2" w:rsidP="19E1C2A2">
      <w:pPr>
        <w:rPr>
          <w:rFonts w:ascii="Verdana" w:eastAsia="Verdana" w:hAnsi="Verdana" w:cs="Verdana"/>
          <w:color w:val="000000" w:themeColor="text1"/>
        </w:rPr>
      </w:pPr>
    </w:p>
    <w:p w14:paraId="40F6269B" w14:textId="489748F6" w:rsidR="19E1C2A2" w:rsidRDefault="19E1C2A2" w:rsidP="19E1C2A2">
      <w:pPr>
        <w:rPr>
          <w:rFonts w:ascii="Verdana" w:eastAsia="Verdana" w:hAnsi="Verdana" w:cs="Verdana"/>
          <w:color w:val="000000" w:themeColor="text1"/>
        </w:rPr>
      </w:pPr>
    </w:p>
    <w:p w14:paraId="757DF15E" w14:textId="79A37FCB" w:rsidR="59DDC6BA" w:rsidRDefault="59DDC6BA" w:rsidP="59DDC6BA">
      <w:pPr>
        <w:rPr>
          <w:rFonts w:ascii="Verdana" w:eastAsia="Verdana" w:hAnsi="Verdana" w:cs="Verdana"/>
          <w:color w:val="000000" w:themeColor="text1"/>
        </w:rPr>
      </w:pPr>
    </w:p>
    <w:p w14:paraId="0562A6C9" w14:textId="512C054D" w:rsidR="59DDC6BA" w:rsidRDefault="59DDC6BA" w:rsidP="59DDC6BA">
      <w:pPr>
        <w:rPr>
          <w:rFonts w:ascii="Verdana" w:eastAsia="Verdana" w:hAnsi="Verdana" w:cs="Verdana"/>
          <w:color w:val="000000" w:themeColor="text1"/>
        </w:rPr>
      </w:pPr>
    </w:p>
    <w:p w14:paraId="2C18ED85" w14:textId="1A5505E3" w:rsidR="59DDC6BA" w:rsidRDefault="59DDC6BA" w:rsidP="59DDC6BA">
      <w:pPr>
        <w:rPr>
          <w:rFonts w:ascii="Verdana" w:eastAsia="Verdana" w:hAnsi="Verdana" w:cs="Verdana"/>
          <w:color w:val="000000" w:themeColor="text1"/>
        </w:rPr>
      </w:pPr>
    </w:p>
    <w:p w14:paraId="506A3F13" w14:textId="5E88851F" w:rsidR="59DDC6BA" w:rsidRDefault="59DDC6BA" w:rsidP="59DDC6BA">
      <w:pPr>
        <w:rPr>
          <w:rFonts w:ascii="Verdana" w:eastAsia="Verdana" w:hAnsi="Verdana" w:cs="Verdana"/>
          <w:color w:val="000000" w:themeColor="text1"/>
        </w:rPr>
      </w:pPr>
    </w:p>
    <w:p w14:paraId="1DE06694" w14:textId="7FDC29F8" w:rsidR="59DDC6BA" w:rsidRDefault="59DDC6BA" w:rsidP="59DDC6BA">
      <w:pPr>
        <w:rPr>
          <w:rFonts w:ascii="Verdana" w:eastAsia="Verdana" w:hAnsi="Verdana" w:cs="Verdana"/>
          <w:color w:val="000000" w:themeColor="text1"/>
        </w:rPr>
      </w:pPr>
    </w:p>
    <w:p w14:paraId="4F5AE5A6" w14:textId="0FF2BC95" w:rsidR="59DDC6BA" w:rsidRDefault="59DDC6BA" w:rsidP="59DDC6BA">
      <w:pPr>
        <w:rPr>
          <w:rFonts w:ascii="Verdana" w:eastAsia="Verdana" w:hAnsi="Verdana" w:cs="Verdana"/>
          <w:color w:val="000000" w:themeColor="text1"/>
        </w:rPr>
      </w:pPr>
    </w:p>
    <w:p w14:paraId="2A6AAC71" w14:textId="4F47330A" w:rsidR="59DDC6BA" w:rsidRDefault="59DDC6BA" w:rsidP="59DDC6BA">
      <w:pPr>
        <w:rPr>
          <w:rFonts w:ascii="Verdana" w:eastAsia="Verdana" w:hAnsi="Verdana" w:cs="Verdana"/>
          <w:color w:val="000000" w:themeColor="text1"/>
        </w:rPr>
      </w:pPr>
    </w:p>
    <w:p w14:paraId="52841E52" w14:textId="5037D9BF" w:rsidR="59DDC6BA" w:rsidRDefault="59DDC6BA" w:rsidP="59DDC6BA">
      <w:pPr>
        <w:rPr>
          <w:rFonts w:ascii="Verdana" w:eastAsia="Verdana" w:hAnsi="Verdana" w:cs="Verdana"/>
          <w:color w:val="000000" w:themeColor="text1"/>
        </w:rPr>
      </w:pPr>
    </w:p>
    <w:p w14:paraId="73C23D49" w14:textId="6EC207BB" w:rsidR="19E1C2A2" w:rsidRDefault="19E1C2A2">
      <w:r w:rsidRPr="19E1C2A2">
        <w:rPr>
          <w:rFonts w:ascii="Verdana" w:eastAsia="Verdana" w:hAnsi="Verdana" w:cs="Verdana"/>
          <w:color w:val="000000" w:themeColor="text1"/>
        </w:rPr>
        <w:t>Maidstone Borough Council Freedom of Information Act Request Ref: FOI/4645</w:t>
      </w:r>
      <w:r>
        <w:br/>
      </w:r>
      <w:r w:rsidRPr="19E1C2A2">
        <w:rPr>
          <w:rFonts w:ascii="Verdana" w:eastAsia="Verdana" w:hAnsi="Verdana" w:cs="Verdana"/>
          <w:color w:val="000000" w:themeColor="text1"/>
        </w:rPr>
        <w:t>Date: 14/06/2021</w:t>
      </w:r>
      <w:r>
        <w:br/>
      </w:r>
      <w:r w:rsidRPr="19E1C2A2">
        <w:rPr>
          <w:rFonts w:ascii="Verdana" w:eastAsia="Verdana" w:hAnsi="Verdana" w:cs="Verdana"/>
          <w:color w:val="000000" w:themeColor="text1"/>
        </w:rPr>
        <w:t>Request and Response</w:t>
      </w:r>
    </w:p>
    <w:p w14:paraId="69DA371D" w14:textId="2D906737" w:rsidR="19E1C2A2" w:rsidRDefault="19E1C2A2">
      <w:r w:rsidRPr="19E1C2A2">
        <w:rPr>
          <w:rFonts w:ascii="Verdana" w:eastAsia="Verdana" w:hAnsi="Verdana" w:cs="Verdana"/>
          <w:b/>
          <w:bCs/>
          <w:color w:val="000000" w:themeColor="text1"/>
        </w:rPr>
        <w:t>Please can you supply me with a list of burials and cremations during the period of 2015 to 2020 for all of Maidstone Borough and district of KENT.</w:t>
      </w:r>
    </w:p>
    <w:p w14:paraId="00DF492D" w14:textId="23D2CA86" w:rsidR="19E1C2A2" w:rsidRDefault="19E1C2A2">
      <w:r w:rsidRPr="19E1C2A2">
        <w:rPr>
          <w:rFonts w:ascii="Verdana" w:eastAsia="Verdana" w:hAnsi="Verdana" w:cs="Verdana"/>
          <w:color w:val="000000" w:themeColor="text1"/>
        </w:rPr>
        <w:t>Please note that we only hold the information for Maidstone Borough, we do not hold information for the whole district of Kent.</w:t>
      </w:r>
    </w:p>
    <w:tbl>
      <w:tblPr>
        <w:tblStyle w:val="TableGrid"/>
        <w:tblW w:w="0" w:type="auto"/>
        <w:tblLayout w:type="fixed"/>
        <w:tblLook w:val="06A0" w:firstRow="1" w:lastRow="0" w:firstColumn="1" w:lastColumn="0" w:noHBand="1" w:noVBand="1"/>
      </w:tblPr>
      <w:tblGrid>
        <w:gridCol w:w="3120"/>
        <w:gridCol w:w="3120"/>
        <w:gridCol w:w="3120"/>
      </w:tblGrid>
      <w:tr w:rsidR="19E1C2A2" w14:paraId="6E64E873"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75CF83" w14:textId="14ACE426" w:rsidR="19E1C2A2" w:rsidRDefault="19E1C2A2">
            <w:r w:rsidRPr="19E1C2A2">
              <w:rPr>
                <w:rFonts w:ascii="Verdana" w:eastAsia="Verdana" w:hAnsi="Verdana" w:cs="Verdana"/>
                <w:b/>
                <w:bCs/>
              </w:rPr>
              <w:t>Year</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397847" w14:textId="114885C3" w:rsidR="19E1C2A2" w:rsidRDefault="19E1C2A2">
            <w:r w:rsidRPr="19E1C2A2">
              <w:rPr>
                <w:rFonts w:ascii="Verdana" w:eastAsia="Verdana" w:hAnsi="Verdana" w:cs="Verdana"/>
                <w:b/>
                <w:bCs/>
              </w:rPr>
              <w:t>Total number of cremations</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67C90" w14:textId="5C6E84A4" w:rsidR="19E1C2A2" w:rsidRDefault="19E1C2A2"/>
          <w:p w14:paraId="46716E3C" w14:textId="38399F52" w:rsidR="19E1C2A2" w:rsidRDefault="19E1C2A2">
            <w:r w:rsidRPr="19E1C2A2">
              <w:rPr>
                <w:rFonts w:ascii="Verdana" w:eastAsia="Verdana" w:hAnsi="Verdana" w:cs="Verdana"/>
                <w:b/>
                <w:bCs/>
              </w:rPr>
              <w:t>Total number of burials</w:t>
            </w:r>
          </w:p>
        </w:tc>
      </w:tr>
      <w:tr w:rsidR="19E1C2A2" w14:paraId="46EAC2D3"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289FF5" w14:textId="5E203C6C" w:rsidR="19E1C2A2" w:rsidRDefault="19E1C2A2" w:rsidP="19E1C2A2">
            <w:pPr>
              <w:rPr>
                <w:rFonts w:ascii="Verdana" w:eastAsia="Verdana" w:hAnsi="Verdana" w:cs="Verdana"/>
                <w:highlight w:val="yellow"/>
              </w:rPr>
            </w:pPr>
            <w:r w:rsidRPr="19E1C2A2">
              <w:rPr>
                <w:rFonts w:ascii="Verdana" w:eastAsia="Verdana" w:hAnsi="Verdana" w:cs="Verdana"/>
                <w:highlight w:val="yellow"/>
              </w:rPr>
              <w:t>2015</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FCE74" w14:textId="4C02785C" w:rsidR="19E1C2A2" w:rsidRDefault="19E1C2A2" w:rsidP="19E1C2A2">
            <w:pPr>
              <w:rPr>
                <w:rFonts w:ascii="Verdana" w:eastAsia="Verdana" w:hAnsi="Verdana" w:cs="Verdana"/>
                <w:highlight w:val="yellow"/>
              </w:rPr>
            </w:pPr>
            <w:r w:rsidRPr="19E1C2A2">
              <w:rPr>
                <w:rFonts w:ascii="Verdana" w:eastAsia="Verdana" w:hAnsi="Verdana" w:cs="Verdana"/>
                <w:highlight w:val="yellow"/>
              </w:rPr>
              <w:t>1,574</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23D44E" w14:textId="3D9DC903" w:rsidR="19E1C2A2" w:rsidRDefault="19E1C2A2" w:rsidP="19E1C2A2">
            <w:pPr>
              <w:rPr>
                <w:highlight w:val="yellow"/>
              </w:rPr>
            </w:pPr>
          </w:p>
          <w:p w14:paraId="089FB56D" w14:textId="7DD30A61" w:rsidR="19E1C2A2" w:rsidRDefault="19E1C2A2" w:rsidP="19E1C2A2">
            <w:pPr>
              <w:rPr>
                <w:rFonts w:ascii="Verdana" w:eastAsia="Verdana" w:hAnsi="Verdana" w:cs="Verdana"/>
                <w:highlight w:val="yellow"/>
              </w:rPr>
            </w:pPr>
            <w:r w:rsidRPr="19E1C2A2">
              <w:rPr>
                <w:rFonts w:ascii="Verdana" w:eastAsia="Verdana" w:hAnsi="Verdana" w:cs="Verdana"/>
                <w:highlight w:val="yellow"/>
              </w:rPr>
              <w:t>130</w:t>
            </w:r>
          </w:p>
          <w:p w14:paraId="1BFE917D" w14:textId="04F84260" w:rsidR="19E1C2A2" w:rsidRDefault="19E1C2A2" w:rsidP="19E1C2A2">
            <w:pPr>
              <w:rPr>
                <w:highlight w:val="yellow"/>
              </w:rPr>
            </w:pPr>
          </w:p>
        </w:tc>
      </w:tr>
      <w:tr w:rsidR="19E1C2A2" w14:paraId="7F3B32A6"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D43D58" w14:textId="093AF15A" w:rsidR="19E1C2A2" w:rsidRDefault="19E1C2A2">
            <w:r w:rsidRPr="19E1C2A2">
              <w:rPr>
                <w:rFonts w:ascii="Verdana" w:eastAsia="Verdana" w:hAnsi="Verdana" w:cs="Verdana"/>
              </w:rPr>
              <w:t>2016</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F4FF9" w14:textId="2BC2A2F0" w:rsidR="19E1C2A2" w:rsidRDefault="19E1C2A2">
            <w:r w:rsidRPr="19E1C2A2">
              <w:rPr>
                <w:rFonts w:ascii="Verdana" w:eastAsia="Verdana" w:hAnsi="Verdana" w:cs="Verdana"/>
              </w:rPr>
              <w:t>1,663</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083B9D" w14:textId="26432929" w:rsidR="19E1C2A2" w:rsidRDefault="19E1C2A2">
            <w:r w:rsidRPr="19E1C2A2">
              <w:rPr>
                <w:rFonts w:ascii="Verdana" w:eastAsia="Verdana" w:hAnsi="Verdana" w:cs="Verdana"/>
              </w:rPr>
              <w:t>107</w:t>
            </w:r>
          </w:p>
        </w:tc>
      </w:tr>
      <w:tr w:rsidR="19E1C2A2" w14:paraId="1F20BF04"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6964A" w14:textId="07879541" w:rsidR="19E1C2A2" w:rsidRDefault="19E1C2A2">
            <w:r w:rsidRPr="19E1C2A2">
              <w:rPr>
                <w:rFonts w:ascii="Verdana" w:eastAsia="Verdana" w:hAnsi="Verdana" w:cs="Verdana"/>
              </w:rPr>
              <w:t>2017</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D91A46" w14:textId="7A3FBE8D" w:rsidR="19E1C2A2" w:rsidRDefault="19E1C2A2">
            <w:r w:rsidRPr="19E1C2A2">
              <w:rPr>
                <w:rFonts w:ascii="Verdana" w:eastAsia="Verdana" w:hAnsi="Verdana" w:cs="Verdana"/>
              </w:rPr>
              <w:t>1,618</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877EF2" w14:textId="1AF41A7C" w:rsidR="19E1C2A2" w:rsidRDefault="19E1C2A2"/>
          <w:p w14:paraId="694D9289" w14:textId="3A4AC073" w:rsidR="19E1C2A2" w:rsidRDefault="19E1C2A2">
            <w:r w:rsidRPr="19E1C2A2">
              <w:rPr>
                <w:rFonts w:ascii="Verdana" w:eastAsia="Verdana" w:hAnsi="Verdana" w:cs="Verdana"/>
              </w:rPr>
              <w:t>133</w:t>
            </w:r>
          </w:p>
        </w:tc>
      </w:tr>
      <w:tr w:rsidR="19E1C2A2" w14:paraId="71804666"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7AA7E0" w14:textId="6DA80F3C" w:rsidR="19E1C2A2" w:rsidRDefault="19E1C2A2">
            <w:r w:rsidRPr="19E1C2A2">
              <w:rPr>
                <w:rFonts w:ascii="Verdana" w:eastAsia="Verdana" w:hAnsi="Verdana" w:cs="Verdana"/>
              </w:rPr>
              <w:t>2018</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1FFE50" w14:textId="7A8056C5" w:rsidR="19E1C2A2" w:rsidRDefault="19E1C2A2">
            <w:r w:rsidRPr="19E1C2A2">
              <w:rPr>
                <w:rFonts w:ascii="Verdana" w:eastAsia="Verdana" w:hAnsi="Verdana" w:cs="Verdana"/>
              </w:rPr>
              <w:t>1,726</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54BF8" w14:textId="4D84EB0B" w:rsidR="19E1C2A2" w:rsidRDefault="19E1C2A2"/>
          <w:p w14:paraId="3068E005" w14:textId="004105B9" w:rsidR="19E1C2A2" w:rsidRDefault="19E1C2A2">
            <w:r w:rsidRPr="19E1C2A2">
              <w:rPr>
                <w:rFonts w:ascii="Verdana" w:eastAsia="Verdana" w:hAnsi="Verdana" w:cs="Verdana"/>
              </w:rPr>
              <w:t>135</w:t>
            </w:r>
          </w:p>
        </w:tc>
      </w:tr>
      <w:tr w:rsidR="19E1C2A2" w14:paraId="156ED985"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6E5337" w14:textId="0835BEED" w:rsidR="19E1C2A2" w:rsidRDefault="19E1C2A2">
            <w:r w:rsidRPr="19E1C2A2">
              <w:rPr>
                <w:rFonts w:ascii="Verdana" w:eastAsia="Verdana" w:hAnsi="Verdana" w:cs="Verdana"/>
              </w:rPr>
              <w:t>2019</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49CDB7" w14:textId="6115EF11" w:rsidR="19E1C2A2" w:rsidRDefault="19E1C2A2">
            <w:r w:rsidRPr="19E1C2A2">
              <w:rPr>
                <w:rFonts w:ascii="Verdana" w:eastAsia="Verdana" w:hAnsi="Verdana" w:cs="Verdana"/>
              </w:rPr>
              <w:t>1,646</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92D73D" w14:textId="1945832F" w:rsidR="19E1C2A2" w:rsidRDefault="19E1C2A2"/>
          <w:p w14:paraId="69062291" w14:textId="2346B27A" w:rsidR="19E1C2A2" w:rsidRDefault="19E1C2A2">
            <w:r w:rsidRPr="19E1C2A2">
              <w:rPr>
                <w:rFonts w:ascii="Verdana" w:eastAsia="Verdana" w:hAnsi="Verdana" w:cs="Verdana"/>
              </w:rPr>
              <w:t>127</w:t>
            </w:r>
          </w:p>
        </w:tc>
      </w:tr>
      <w:tr w:rsidR="19E1C2A2" w14:paraId="4DFBD7D6" w14:textId="77777777" w:rsidTr="19E1C2A2">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A12C1C9" w14:textId="1CA4EC5B" w:rsidR="19E1C2A2" w:rsidRDefault="19E1C2A2" w:rsidP="19E1C2A2">
            <w:pPr>
              <w:rPr>
                <w:rFonts w:ascii="Verdana" w:eastAsia="Verdana" w:hAnsi="Verdana" w:cs="Verdana"/>
                <w:highlight w:val="yellow"/>
              </w:rPr>
            </w:pPr>
            <w:r w:rsidRPr="19E1C2A2">
              <w:rPr>
                <w:rFonts w:ascii="Verdana" w:eastAsia="Verdana" w:hAnsi="Verdana" w:cs="Verdana"/>
                <w:highlight w:val="yellow"/>
              </w:rPr>
              <w:t>2020</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0A3AD" w14:textId="7880C52B" w:rsidR="19E1C2A2" w:rsidRDefault="19E1C2A2" w:rsidP="19E1C2A2">
            <w:pPr>
              <w:rPr>
                <w:rFonts w:ascii="Verdana" w:eastAsia="Verdana" w:hAnsi="Verdana" w:cs="Verdana"/>
                <w:highlight w:val="yellow"/>
              </w:rPr>
            </w:pPr>
            <w:r w:rsidRPr="19E1C2A2">
              <w:rPr>
                <w:rFonts w:ascii="Verdana" w:eastAsia="Verdana" w:hAnsi="Verdana" w:cs="Verdana"/>
                <w:highlight w:val="yellow"/>
              </w:rPr>
              <w:t>2,009</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781D3D" w14:textId="0176961D" w:rsidR="19E1C2A2" w:rsidRDefault="19E1C2A2" w:rsidP="19E1C2A2">
            <w:pPr>
              <w:rPr>
                <w:highlight w:val="yellow"/>
              </w:rPr>
            </w:pPr>
          </w:p>
          <w:p w14:paraId="7E15EDC2" w14:textId="76D9544C" w:rsidR="19E1C2A2" w:rsidRDefault="19E1C2A2" w:rsidP="19E1C2A2">
            <w:pPr>
              <w:rPr>
                <w:rFonts w:ascii="Verdana" w:eastAsia="Verdana" w:hAnsi="Verdana" w:cs="Verdana"/>
                <w:highlight w:val="yellow"/>
              </w:rPr>
            </w:pPr>
            <w:r w:rsidRPr="19E1C2A2">
              <w:rPr>
                <w:rFonts w:ascii="Verdana" w:eastAsia="Verdana" w:hAnsi="Verdana" w:cs="Verdana"/>
                <w:highlight w:val="yellow"/>
              </w:rPr>
              <w:t>113</w:t>
            </w:r>
          </w:p>
          <w:p w14:paraId="04541CDE" w14:textId="685D0876" w:rsidR="19E1C2A2" w:rsidRDefault="19E1C2A2" w:rsidP="19E1C2A2">
            <w:pPr>
              <w:rPr>
                <w:highlight w:val="yellow"/>
              </w:rPr>
            </w:pPr>
          </w:p>
        </w:tc>
      </w:tr>
    </w:tbl>
    <w:p w14:paraId="46DC0047" w14:textId="703E5AE4" w:rsidR="19E1C2A2" w:rsidRDefault="19E1C2A2" w:rsidP="19E1C2A2"/>
    <w:p w14:paraId="5BF02E2F" w14:textId="0F1D5769" w:rsidR="19E1C2A2" w:rsidRDefault="007A2358" w:rsidP="19E1C2A2">
      <w:hyperlink r:id="rId99" w:anchor="outgoing-1165510">
        <w:r w:rsidR="19E1C2A2" w:rsidRPr="19E1C2A2">
          <w:rPr>
            <w:rStyle w:val="Hyperlink"/>
          </w:rPr>
          <w:t>https://www.whatdotheyknow.com/request/environmental_information_regula_19#outgoing-1165510</w:t>
        </w:r>
      </w:hyperlink>
    </w:p>
    <w:p w14:paraId="7DF27E5C" w14:textId="0CC2C947" w:rsidR="19E1C2A2" w:rsidRDefault="19E1C2A2" w:rsidP="19E1C2A2"/>
    <w:p w14:paraId="44BD97B1" w14:textId="0E6A6939" w:rsidR="19E1C2A2" w:rsidRDefault="19E1C2A2" w:rsidP="19E1C2A2"/>
    <w:p w14:paraId="1B686A41" w14:textId="2727BB3C" w:rsidR="19E1C2A2" w:rsidRDefault="19E1C2A2" w:rsidP="19E1C2A2"/>
    <w:p w14:paraId="643B6668" w14:textId="769B203F" w:rsidR="19E1C2A2" w:rsidRDefault="19E1C2A2" w:rsidP="19E1C2A2"/>
    <w:p w14:paraId="2D27FAD6" w14:textId="689317B6" w:rsidR="19E1C2A2" w:rsidRDefault="19E1C2A2" w:rsidP="19E1C2A2"/>
    <w:p w14:paraId="1AD761E4" w14:textId="0AA9337D" w:rsidR="19E1C2A2" w:rsidRDefault="19E1C2A2" w:rsidP="19E1C2A2"/>
    <w:p w14:paraId="022A1800" w14:textId="1F1DA6C4" w:rsidR="19E1C2A2" w:rsidRDefault="19E1C2A2" w:rsidP="19E1C2A2"/>
    <w:p w14:paraId="203A3BA0" w14:textId="073D479E" w:rsidR="19E1C2A2" w:rsidRDefault="19E1C2A2" w:rsidP="19E1C2A2"/>
    <w:p w14:paraId="57336A10" w14:textId="3D0642A9" w:rsidR="19E1C2A2" w:rsidRDefault="19E1C2A2" w:rsidP="19E1C2A2"/>
    <w:p w14:paraId="00B438D2" w14:textId="22F5378A" w:rsidR="19E1C2A2" w:rsidRDefault="19E1C2A2" w:rsidP="19E1C2A2"/>
    <w:p w14:paraId="15C3962C" w14:textId="6AB7A001" w:rsidR="67399801" w:rsidRDefault="67399801" w:rsidP="67399801">
      <w:pPr>
        <w:rPr>
          <w:rFonts w:ascii="Arial" w:eastAsia="Arial" w:hAnsi="Arial" w:cs="Arial"/>
          <w:b/>
          <w:bCs/>
          <w:color w:val="000000" w:themeColor="text1"/>
        </w:rPr>
      </w:pPr>
    </w:p>
    <w:p w14:paraId="1F35CDC3" w14:textId="7DC259E6" w:rsidR="19E1C2A2" w:rsidRDefault="19E1C2A2">
      <w:r w:rsidRPr="19E1C2A2">
        <w:rPr>
          <w:rFonts w:ascii="Arial" w:eastAsia="Arial" w:hAnsi="Arial" w:cs="Arial"/>
          <w:b/>
          <w:bCs/>
          <w:color w:val="000000" w:themeColor="text1"/>
        </w:rPr>
        <w:t>Swale Borough Council</w:t>
      </w:r>
      <w:r>
        <w:br/>
      </w:r>
      <w:r w:rsidRPr="19E1C2A2">
        <w:rPr>
          <w:rFonts w:ascii="Arial" w:eastAsia="Arial" w:hAnsi="Arial" w:cs="Arial"/>
          <w:b/>
          <w:bCs/>
          <w:color w:val="000000" w:themeColor="text1"/>
        </w:rPr>
        <w:t>Freedom of Information Act Request Ref: FOI No. 183</w:t>
      </w:r>
      <w:r>
        <w:br/>
      </w:r>
      <w:r w:rsidRPr="19E1C2A2">
        <w:rPr>
          <w:rFonts w:ascii="Arial" w:eastAsia="Arial" w:hAnsi="Arial" w:cs="Arial"/>
          <w:b/>
          <w:bCs/>
          <w:color w:val="000000" w:themeColor="text1"/>
        </w:rPr>
        <w:t>Date: 28</w:t>
      </w:r>
      <w:r w:rsidRPr="19E1C2A2">
        <w:rPr>
          <w:rFonts w:ascii="Arial" w:eastAsia="Arial" w:hAnsi="Arial" w:cs="Arial"/>
          <w:b/>
          <w:bCs/>
          <w:color w:val="000000" w:themeColor="text1"/>
          <w:sz w:val="14"/>
          <w:szCs w:val="14"/>
          <w:vertAlign w:val="superscript"/>
        </w:rPr>
        <w:t xml:space="preserve">th </w:t>
      </w:r>
      <w:r w:rsidRPr="19E1C2A2">
        <w:rPr>
          <w:rFonts w:ascii="Arial" w:eastAsia="Arial" w:hAnsi="Arial" w:cs="Arial"/>
          <w:b/>
          <w:bCs/>
          <w:color w:val="000000" w:themeColor="text1"/>
        </w:rPr>
        <w:t>May 2021</w:t>
      </w:r>
    </w:p>
    <w:p w14:paraId="5B00EA00" w14:textId="4798486E" w:rsidR="19E1C2A2" w:rsidRDefault="19E1C2A2">
      <w:r w:rsidRPr="19E1C2A2">
        <w:rPr>
          <w:rFonts w:ascii="Arial" w:eastAsia="Arial" w:hAnsi="Arial" w:cs="Arial"/>
          <w:b/>
          <w:bCs/>
          <w:color w:val="000000" w:themeColor="text1"/>
        </w:rPr>
        <w:t>Request and Response</w:t>
      </w:r>
    </w:p>
    <w:p w14:paraId="52B5B7A2" w14:textId="24276083" w:rsidR="19E1C2A2" w:rsidRDefault="19E1C2A2">
      <w:r w:rsidRPr="19E1C2A2">
        <w:rPr>
          <w:rFonts w:ascii="Calibri" w:eastAsia="Calibri" w:hAnsi="Calibri" w:cs="Calibri"/>
          <w:b/>
          <w:bCs/>
          <w:color w:val="000000" w:themeColor="text1"/>
        </w:rPr>
        <w:t>Please can you supply me with a list of burials and cremations during the period of 2015 to 2020 for all of Swale Borough district of KENT.</w:t>
      </w:r>
      <w:r>
        <w:br/>
      </w:r>
      <w:r w:rsidRPr="19E1C2A2">
        <w:rPr>
          <w:rFonts w:ascii="Calibri" w:eastAsia="Calibri" w:hAnsi="Calibri" w:cs="Calibri"/>
          <w:b/>
          <w:bCs/>
          <w:color w:val="000000" w:themeColor="text1"/>
        </w:rPr>
        <w:t>Clarified to, all burial and cremation numbers year in year out for the period 2015 to</w:t>
      </w:r>
      <w:r>
        <w:br/>
      </w:r>
      <w:r w:rsidRPr="19E1C2A2">
        <w:rPr>
          <w:rFonts w:ascii="Calibri" w:eastAsia="Calibri" w:hAnsi="Calibri" w:cs="Calibri"/>
          <w:b/>
          <w:bCs/>
          <w:color w:val="000000" w:themeColor="text1"/>
        </w:rPr>
        <w:t>2020 for all of Swale Borough District of Kent.</w:t>
      </w:r>
    </w:p>
    <w:p w14:paraId="75CB26CB" w14:textId="7BBB5601" w:rsidR="19E1C2A2" w:rsidRDefault="19E1C2A2">
      <w:r w:rsidRPr="19E1C2A2">
        <w:rPr>
          <w:rFonts w:ascii="ArialMT" w:eastAsia="ArialMT" w:hAnsi="ArialMT" w:cs="ArialMT"/>
          <w:color w:val="000000" w:themeColor="text1"/>
        </w:rPr>
        <w:t>Full burials</w:t>
      </w:r>
    </w:p>
    <w:p w14:paraId="17E94237" w14:textId="25C8F696" w:rsidR="19E1C2A2" w:rsidRDefault="19E1C2A2" w:rsidP="19E1C2A2">
      <w:pPr>
        <w:rPr>
          <w:rFonts w:ascii="ArialMT" w:eastAsia="ArialMT" w:hAnsi="ArialMT" w:cs="ArialMT"/>
          <w:color w:val="000000" w:themeColor="text1"/>
          <w:highlight w:val="yellow"/>
        </w:rPr>
      </w:pPr>
      <w:r w:rsidRPr="19E1C2A2">
        <w:rPr>
          <w:rFonts w:ascii="ArialMT" w:eastAsia="ArialMT" w:hAnsi="ArialMT" w:cs="ArialMT"/>
          <w:color w:val="000000" w:themeColor="text1"/>
          <w:highlight w:val="yellow"/>
        </w:rPr>
        <w:t>2015 – 123</w:t>
      </w:r>
    </w:p>
    <w:p w14:paraId="00730B3A" w14:textId="7F8E9F47" w:rsidR="19E1C2A2" w:rsidRDefault="19E1C2A2">
      <w:r w:rsidRPr="19E1C2A2">
        <w:rPr>
          <w:rFonts w:ascii="ArialMT" w:eastAsia="ArialMT" w:hAnsi="ArialMT" w:cs="ArialMT"/>
          <w:color w:val="000000" w:themeColor="text1"/>
        </w:rPr>
        <w:t>2016 – 100</w:t>
      </w:r>
    </w:p>
    <w:p w14:paraId="4DC0EAFD" w14:textId="4A27A734" w:rsidR="19E1C2A2" w:rsidRDefault="19E1C2A2">
      <w:r w:rsidRPr="19E1C2A2">
        <w:rPr>
          <w:rFonts w:ascii="ArialMT" w:eastAsia="ArialMT" w:hAnsi="ArialMT" w:cs="ArialMT"/>
          <w:color w:val="000000" w:themeColor="text1"/>
        </w:rPr>
        <w:t>2017 – 105</w:t>
      </w:r>
    </w:p>
    <w:p w14:paraId="43F056A9" w14:textId="69D2F1B2" w:rsidR="19E1C2A2" w:rsidRDefault="19E1C2A2">
      <w:r w:rsidRPr="19E1C2A2">
        <w:rPr>
          <w:rFonts w:ascii="ArialMT" w:eastAsia="ArialMT" w:hAnsi="ArialMT" w:cs="ArialMT"/>
          <w:color w:val="000000" w:themeColor="text1"/>
        </w:rPr>
        <w:t>2018 – 92</w:t>
      </w:r>
    </w:p>
    <w:p w14:paraId="529A9AAF" w14:textId="2338C0BD" w:rsidR="19E1C2A2" w:rsidRDefault="19E1C2A2">
      <w:r w:rsidRPr="19E1C2A2">
        <w:rPr>
          <w:rFonts w:ascii="ArialMT" w:eastAsia="ArialMT" w:hAnsi="ArialMT" w:cs="ArialMT"/>
          <w:color w:val="000000" w:themeColor="text1"/>
        </w:rPr>
        <w:t>2019 – 104</w:t>
      </w:r>
    </w:p>
    <w:p w14:paraId="29DC3B6E" w14:textId="706D38CD" w:rsidR="19E1C2A2" w:rsidRDefault="19E1C2A2" w:rsidP="19E1C2A2">
      <w:pPr>
        <w:rPr>
          <w:rFonts w:ascii="ArialMT" w:eastAsia="ArialMT" w:hAnsi="ArialMT" w:cs="ArialMT"/>
          <w:color w:val="000000" w:themeColor="text1"/>
          <w:highlight w:val="yellow"/>
        </w:rPr>
      </w:pPr>
      <w:r w:rsidRPr="19E1C2A2">
        <w:rPr>
          <w:rFonts w:ascii="ArialMT" w:eastAsia="ArialMT" w:hAnsi="ArialMT" w:cs="ArialMT"/>
          <w:color w:val="000000" w:themeColor="text1"/>
          <w:highlight w:val="yellow"/>
        </w:rPr>
        <w:t>2020 – 110</w:t>
      </w:r>
    </w:p>
    <w:p w14:paraId="0ED2B94C" w14:textId="65F56734" w:rsidR="19E1C2A2" w:rsidRDefault="19E1C2A2">
      <w:r w:rsidRPr="19E1C2A2">
        <w:rPr>
          <w:rFonts w:ascii="ArialMT" w:eastAsia="ArialMT" w:hAnsi="ArialMT" w:cs="ArialMT"/>
          <w:color w:val="000000" w:themeColor="text1"/>
        </w:rPr>
        <w:t>Note: Our response of numbers for full burials only relates to the cemeteries that Swale Borough Council are responsible for.</w:t>
      </w:r>
    </w:p>
    <w:p w14:paraId="1F2FC4AE" w14:textId="5A787584" w:rsidR="19E1C2A2" w:rsidRDefault="19E1C2A2">
      <w:r w:rsidRPr="19E1C2A2">
        <w:rPr>
          <w:rFonts w:ascii="ArialMT" w:eastAsia="ArialMT" w:hAnsi="ArialMT" w:cs="ArialMT"/>
          <w:color w:val="000000" w:themeColor="text1"/>
        </w:rPr>
        <w:t xml:space="preserve">Cremated remains </w:t>
      </w:r>
    </w:p>
    <w:p w14:paraId="7D28556D" w14:textId="612AB17A" w:rsidR="19E1C2A2" w:rsidRDefault="19E1C2A2">
      <w:r w:rsidRPr="19E1C2A2">
        <w:rPr>
          <w:rFonts w:ascii="ArialMT" w:eastAsia="ArialMT" w:hAnsi="ArialMT" w:cs="ArialMT"/>
          <w:color w:val="000000" w:themeColor="text1"/>
          <w:highlight w:val="yellow"/>
        </w:rPr>
        <w:t>2015 – 80</w:t>
      </w:r>
      <w:r>
        <w:br/>
      </w:r>
      <w:r w:rsidRPr="19E1C2A2">
        <w:rPr>
          <w:rFonts w:ascii="ArialMT" w:eastAsia="ArialMT" w:hAnsi="ArialMT" w:cs="ArialMT"/>
          <w:color w:val="000000" w:themeColor="text1"/>
        </w:rPr>
        <w:t>2016 – 88</w:t>
      </w:r>
      <w:r>
        <w:br/>
      </w:r>
      <w:r w:rsidRPr="19E1C2A2">
        <w:rPr>
          <w:rFonts w:ascii="ArialMT" w:eastAsia="ArialMT" w:hAnsi="ArialMT" w:cs="ArialMT"/>
          <w:color w:val="000000" w:themeColor="text1"/>
        </w:rPr>
        <w:t>2017 – 98</w:t>
      </w:r>
    </w:p>
    <w:p w14:paraId="3418402C" w14:textId="3220CD7A" w:rsidR="19E1C2A2" w:rsidRDefault="19E1C2A2">
      <w:r w:rsidRPr="19E1C2A2">
        <w:rPr>
          <w:rFonts w:ascii="ArialMT" w:eastAsia="ArialMT" w:hAnsi="ArialMT" w:cs="ArialMT"/>
          <w:color w:val="000000" w:themeColor="text1"/>
        </w:rPr>
        <w:t xml:space="preserve">2018 – 88 </w:t>
      </w:r>
    </w:p>
    <w:p w14:paraId="5C134D4F" w14:textId="3F5D8ED2" w:rsidR="19E1C2A2" w:rsidRDefault="19E1C2A2">
      <w:r w:rsidRPr="19E1C2A2">
        <w:rPr>
          <w:rFonts w:ascii="ArialMT" w:eastAsia="ArialMT" w:hAnsi="ArialMT" w:cs="ArialMT"/>
          <w:color w:val="000000" w:themeColor="text1"/>
        </w:rPr>
        <w:t xml:space="preserve">2019 – 73 </w:t>
      </w:r>
    </w:p>
    <w:p w14:paraId="602A1F6F" w14:textId="78F4C83A" w:rsidR="19E1C2A2" w:rsidRDefault="19E1C2A2" w:rsidP="19E1C2A2">
      <w:pPr>
        <w:rPr>
          <w:rFonts w:ascii="ArialMT" w:eastAsia="ArialMT" w:hAnsi="ArialMT" w:cs="ArialMT"/>
          <w:color w:val="000000" w:themeColor="text1"/>
          <w:highlight w:val="yellow"/>
        </w:rPr>
      </w:pPr>
      <w:r w:rsidRPr="19E1C2A2">
        <w:rPr>
          <w:rFonts w:ascii="ArialMT" w:eastAsia="ArialMT" w:hAnsi="ArialMT" w:cs="ArialMT"/>
          <w:color w:val="000000" w:themeColor="text1"/>
          <w:highlight w:val="yellow"/>
        </w:rPr>
        <w:t>2020 – 66</w:t>
      </w:r>
    </w:p>
    <w:p w14:paraId="7CE851AC" w14:textId="53AB66FB" w:rsidR="19E1C2A2" w:rsidRDefault="19E1C2A2">
      <w:r w:rsidRPr="19E1C2A2">
        <w:rPr>
          <w:rFonts w:ascii="ArialMT" w:eastAsia="ArialMT" w:hAnsi="ArialMT" w:cs="ArialMT"/>
          <w:color w:val="000000" w:themeColor="text1"/>
        </w:rPr>
        <w:t>Note: We do not have a Crematorium so our response relates to the burial of cremated remains only.</w:t>
      </w:r>
    </w:p>
    <w:p w14:paraId="735634E6" w14:textId="3820B636" w:rsidR="19E1C2A2" w:rsidRDefault="007A2358" w:rsidP="19E1C2A2">
      <w:pPr>
        <w:rPr>
          <w:rFonts w:ascii="ArialMT" w:eastAsia="ArialMT" w:hAnsi="ArialMT" w:cs="ArialMT"/>
          <w:color w:val="000000" w:themeColor="text1"/>
        </w:rPr>
      </w:pPr>
      <w:hyperlink r:id="rId100" w:anchor="outgoing-1164968">
        <w:r w:rsidR="19E1C2A2" w:rsidRPr="19E1C2A2">
          <w:rPr>
            <w:rStyle w:val="Hyperlink"/>
            <w:rFonts w:ascii="ArialMT" w:eastAsia="ArialMT" w:hAnsi="ArialMT" w:cs="ArialMT"/>
          </w:rPr>
          <w:t>https://www.whatdotheyknow.com/request/environmental_information_regula_21#outgoing-1164968</w:t>
        </w:r>
      </w:hyperlink>
    </w:p>
    <w:p w14:paraId="1FD0300D" w14:textId="2756ED16" w:rsidR="19E1C2A2" w:rsidRDefault="19E1C2A2" w:rsidP="19E1C2A2">
      <w:pPr>
        <w:rPr>
          <w:rFonts w:ascii="ArialMT" w:eastAsia="ArialMT" w:hAnsi="ArialMT" w:cs="ArialMT"/>
          <w:color w:val="000000" w:themeColor="text1"/>
        </w:rPr>
      </w:pPr>
    </w:p>
    <w:p w14:paraId="2CC87F98" w14:textId="376BCCFB" w:rsidR="19E1C2A2" w:rsidRDefault="19E1C2A2" w:rsidP="19E1C2A2">
      <w:pPr>
        <w:rPr>
          <w:rFonts w:ascii="ArialMT" w:eastAsia="ArialMT" w:hAnsi="ArialMT" w:cs="ArialMT"/>
          <w:color w:val="000000" w:themeColor="text1"/>
        </w:rPr>
      </w:pPr>
    </w:p>
    <w:p w14:paraId="56026229" w14:textId="6AA54134" w:rsidR="19E1C2A2" w:rsidRDefault="19E1C2A2" w:rsidP="19E1C2A2">
      <w:pPr>
        <w:rPr>
          <w:rFonts w:ascii="ArialMT" w:eastAsia="ArialMT" w:hAnsi="ArialMT" w:cs="ArialMT"/>
          <w:color w:val="000000" w:themeColor="text1"/>
        </w:rPr>
      </w:pPr>
    </w:p>
    <w:p w14:paraId="4E127DB0" w14:textId="60AABEFE" w:rsidR="59DDC6BA" w:rsidRDefault="59DDC6BA" w:rsidP="59DDC6BA">
      <w:pPr>
        <w:rPr>
          <w:rFonts w:ascii="ArialMT" w:eastAsia="ArialMT" w:hAnsi="ArialMT" w:cs="ArialMT"/>
          <w:color w:val="000000" w:themeColor="text1"/>
        </w:rPr>
      </w:pPr>
    </w:p>
    <w:p w14:paraId="1AEAC092" w14:textId="6CBE3DC0" w:rsidR="59DDC6BA" w:rsidRDefault="59DDC6BA" w:rsidP="59DDC6BA">
      <w:pPr>
        <w:rPr>
          <w:rFonts w:ascii="ArialMT" w:eastAsia="ArialMT" w:hAnsi="ArialMT" w:cs="ArialMT"/>
          <w:color w:val="000000" w:themeColor="text1"/>
        </w:rPr>
      </w:pPr>
    </w:p>
    <w:p w14:paraId="430565F1" w14:textId="78BD5268" w:rsidR="59DDC6BA" w:rsidRDefault="59DDC6BA" w:rsidP="59DDC6BA">
      <w:pPr>
        <w:rPr>
          <w:rFonts w:ascii="ArialMT" w:eastAsia="ArialMT" w:hAnsi="ArialMT" w:cs="ArialMT"/>
          <w:color w:val="000000" w:themeColor="text1"/>
        </w:rPr>
      </w:pPr>
    </w:p>
    <w:p w14:paraId="3A549BC7" w14:textId="082FFF8D" w:rsidR="19E1C2A2" w:rsidRDefault="19E1C2A2" w:rsidP="19E1C2A2">
      <w:r>
        <w:rPr>
          <w:noProof/>
        </w:rPr>
        <w:drawing>
          <wp:inline distT="0" distB="0" distL="0" distR="0" wp14:anchorId="2C8876F7" wp14:editId="547C7AEB">
            <wp:extent cx="5877818" cy="6067424"/>
            <wp:effectExtent l="0" t="0" r="0" b="0"/>
            <wp:docPr id="1240458149" name="Picture 124045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extLst>
                        <a:ext uri="{28A0092B-C50C-407E-A947-70E740481C1C}">
                          <a14:useLocalDpi xmlns:a14="http://schemas.microsoft.com/office/drawing/2010/main" val="0"/>
                        </a:ext>
                      </a:extLst>
                    </a:blip>
                    <a:stretch>
                      <a:fillRect/>
                    </a:stretch>
                  </pic:blipFill>
                  <pic:spPr>
                    <a:xfrm>
                      <a:off x="0" y="0"/>
                      <a:ext cx="5877818" cy="6067424"/>
                    </a:xfrm>
                    <a:prstGeom prst="rect">
                      <a:avLst/>
                    </a:prstGeom>
                  </pic:spPr>
                </pic:pic>
              </a:graphicData>
            </a:graphic>
          </wp:inline>
        </w:drawing>
      </w:r>
    </w:p>
    <w:p w14:paraId="407E2D51" w14:textId="6FDBF3C1" w:rsidR="59DDC6BA" w:rsidRDefault="59DDC6BA" w:rsidP="59DDC6BA"/>
    <w:p w14:paraId="33497C91" w14:textId="3F7B929D" w:rsidR="19E1C2A2" w:rsidRDefault="007A2358" w:rsidP="19E1C2A2">
      <w:pPr>
        <w:rPr>
          <w:rFonts w:ascii="ArialMT" w:eastAsia="ArialMT" w:hAnsi="ArialMT" w:cs="ArialMT"/>
          <w:color w:val="000000" w:themeColor="text1"/>
        </w:rPr>
      </w:pPr>
      <w:hyperlink r:id="rId102" w:anchor="outgoing-1164962">
        <w:r w:rsidR="19E1C2A2" w:rsidRPr="19E1C2A2">
          <w:rPr>
            <w:rStyle w:val="Hyperlink"/>
            <w:rFonts w:ascii="ArialMT" w:eastAsia="ArialMT" w:hAnsi="ArialMT" w:cs="ArialMT"/>
          </w:rPr>
          <w:t>https://www.whatdotheyknow.com/request/environmental_information_regula_13#outgoing-1164962</w:t>
        </w:r>
      </w:hyperlink>
    </w:p>
    <w:p w14:paraId="7000BBFD" w14:textId="04797B6A" w:rsidR="19E1C2A2" w:rsidRDefault="19E1C2A2" w:rsidP="19E1C2A2">
      <w:pPr>
        <w:rPr>
          <w:rFonts w:ascii="Source Sans Pro" w:eastAsia="Source Sans Pro" w:hAnsi="Source Sans Pro" w:cs="Source Sans Pro"/>
          <w:color w:val="333333"/>
          <w:sz w:val="18"/>
          <w:szCs w:val="18"/>
        </w:rPr>
      </w:pPr>
    </w:p>
    <w:p w14:paraId="16E1ABFE" w14:textId="305272FC" w:rsidR="59DDC6BA" w:rsidRDefault="59DDC6BA" w:rsidP="59DDC6BA">
      <w:pPr>
        <w:rPr>
          <w:rFonts w:ascii="Source Sans Pro" w:eastAsia="Source Sans Pro" w:hAnsi="Source Sans Pro" w:cs="Source Sans Pro"/>
          <w:color w:val="333333"/>
          <w:sz w:val="18"/>
          <w:szCs w:val="18"/>
        </w:rPr>
      </w:pPr>
    </w:p>
    <w:p w14:paraId="1E629306" w14:textId="0064ED4A" w:rsidR="19E1C2A2" w:rsidRDefault="19E1C2A2" w:rsidP="19E1C2A2">
      <w:pPr>
        <w:rPr>
          <w:rFonts w:ascii="Source Sans Pro" w:eastAsia="Source Sans Pro" w:hAnsi="Source Sans Pro" w:cs="Source Sans Pro"/>
          <w:color w:val="333333"/>
          <w:sz w:val="18"/>
          <w:szCs w:val="18"/>
        </w:rPr>
      </w:pPr>
      <w:r w:rsidRPr="19E1C2A2">
        <w:rPr>
          <w:rFonts w:ascii="Source Sans Pro" w:eastAsia="Source Sans Pro" w:hAnsi="Source Sans Pro" w:cs="Source Sans Pro"/>
          <w:color w:val="333333"/>
          <w:sz w:val="18"/>
          <w:szCs w:val="18"/>
        </w:rPr>
        <w:t xml:space="preserve">I am writing in respect of your information access enquiry dated 28 May </w:t>
      </w:r>
      <w:r>
        <w:br/>
      </w:r>
      <w:r w:rsidRPr="19E1C2A2">
        <w:rPr>
          <w:rFonts w:ascii="Source Sans Pro" w:eastAsia="Source Sans Pro" w:hAnsi="Source Sans Pro" w:cs="Source Sans Pro"/>
          <w:color w:val="333333"/>
          <w:sz w:val="18"/>
          <w:szCs w:val="18"/>
        </w:rPr>
        <w:t xml:space="preserve">2021. This request has been handled under the Freedom of Information Act </w:t>
      </w:r>
      <w:r>
        <w:br/>
      </w:r>
      <w:r w:rsidRPr="19E1C2A2">
        <w:rPr>
          <w:rFonts w:ascii="Source Sans Pro" w:eastAsia="Source Sans Pro" w:hAnsi="Source Sans Pro" w:cs="Source Sans Pro"/>
          <w:color w:val="333333"/>
          <w:sz w:val="18"/>
          <w:szCs w:val="18"/>
        </w:rPr>
        <w:t xml:space="preserve">2000. </w:t>
      </w:r>
    </w:p>
    <w:p w14:paraId="13CD058F" w14:textId="4BCB040A" w:rsidR="19E1C2A2" w:rsidRDefault="19E1C2A2" w:rsidP="19E1C2A2">
      <w:pPr>
        <w:rPr>
          <w:rFonts w:ascii="Source Sans Pro" w:eastAsia="Source Sans Pro" w:hAnsi="Source Sans Pro" w:cs="Source Sans Pro"/>
          <w:color w:val="333333"/>
          <w:sz w:val="18"/>
          <w:szCs w:val="18"/>
        </w:rPr>
      </w:pPr>
      <w:r w:rsidRPr="19E1C2A2">
        <w:rPr>
          <w:rFonts w:ascii="Source Sans Pro" w:eastAsia="Source Sans Pro" w:hAnsi="Source Sans Pro" w:cs="Source Sans Pro"/>
          <w:color w:val="333333"/>
          <w:sz w:val="18"/>
          <w:szCs w:val="18"/>
        </w:rPr>
        <w:t>Please find below information that we hold in response to your request.</w:t>
      </w:r>
    </w:p>
    <w:p w14:paraId="57CAA776" w14:textId="2272E103" w:rsidR="19E1C2A2" w:rsidRDefault="67399801" w:rsidP="67399801">
      <w:pPr>
        <w:rPr>
          <w:rFonts w:ascii="Source Sans Pro" w:eastAsia="Source Sans Pro" w:hAnsi="Source Sans Pro" w:cs="Source Sans Pro"/>
          <w:color w:val="333333"/>
          <w:sz w:val="18"/>
          <w:szCs w:val="18"/>
          <w:highlight w:val="yellow"/>
        </w:rPr>
      </w:pPr>
      <w:r w:rsidRPr="67399801">
        <w:rPr>
          <w:rFonts w:ascii="Source Sans Pro" w:eastAsia="Source Sans Pro" w:hAnsi="Source Sans Pro" w:cs="Source Sans Pro"/>
          <w:color w:val="333333"/>
          <w:sz w:val="18"/>
          <w:szCs w:val="18"/>
          <w:highlight w:val="yellow"/>
        </w:rPr>
        <w:t>2015                                 166 full burials         178 ashes interments</w:t>
      </w:r>
    </w:p>
    <w:p w14:paraId="7DFEBB52" w14:textId="7EB31F1E" w:rsidR="19E1C2A2" w:rsidRDefault="67399801" w:rsidP="19E1C2A2">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18"/>
          <w:szCs w:val="18"/>
        </w:rPr>
        <w:t>2016                                 153                                163</w:t>
      </w:r>
    </w:p>
    <w:p w14:paraId="0042D5DE" w14:textId="10484DCD" w:rsidR="19E1C2A2" w:rsidRDefault="67399801" w:rsidP="19E1C2A2">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18"/>
          <w:szCs w:val="18"/>
        </w:rPr>
        <w:t>2017                                 120                                138</w:t>
      </w:r>
    </w:p>
    <w:p w14:paraId="2F399FF5" w14:textId="5998E600" w:rsidR="19E1C2A2" w:rsidRDefault="67399801" w:rsidP="19E1C2A2">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18"/>
          <w:szCs w:val="18"/>
        </w:rPr>
        <w:t>2018                                 166                                174</w:t>
      </w:r>
    </w:p>
    <w:p w14:paraId="12C23C63" w14:textId="4A199D21" w:rsidR="19E1C2A2" w:rsidRDefault="67399801" w:rsidP="19E1C2A2">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18"/>
          <w:szCs w:val="18"/>
        </w:rPr>
        <w:t>2019                                 155                                158</w:t>
      </w:r>
    </w:p>
    <w:p w14:paraId="483FEC2B" w14:textId="5CD54118" w:rsidR="19E1C2A2" w:rsidRDefault="67399801" w:rsidP="67399801">
      <w:pPr>
        <w:rPr>
          <w:rFonts w:ascii="Source Sans Pro" w:eastAsia="Source Sans Pro" w:hAnsi="Source Sans Pro" w:cs="Source Sans Pro"/>
          <w:color w:val="333333"/>
          <w:sz w:val="18"/>
          <w:szCs w:val="18"/>
          <w:highlight w:val="yellow"/>
        </w:rPr>
      </w:pPr>
      <w:r w:rsidRPr="67399801">
        <w:rPr>
          <w:rFonts w:ascii="Source Sans Pro" w:eastAsia="Source Sans Pro" w:hAnsi="Source Sans Pro" w:cs="Source Sans Pro"/>
          <w:color w:val="333333"/>
          <w:sz w:val="18"/>
          <w:szCs w:val="18"/>
          <w:highlight w:val="yellow"/>
        </w:rPr>
        <w:t>2020                                 133                                137</w:t>
      </w:r>
    </w:p>
    <w:p w14:paraId="740D5E1F" w14:textId="07C32EC8" w:rsidR="19E1C2A2" w:rsidRDefault="59DDC6BA" w:rsidP="19E1C2A2">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18"/>
          <w:szCs w:val="18"/>
        </w:rPr>
        <w:t xml:space="preserve">We do not hold any records for cremations, Hawkinge Crematorium, run by </w:t>
      </w:r>
      <w:r w:rsidR="19E1C2A2">
        <w:br/>
      </w:r>
      <w:r w:rsidRPr="59DDC6BA">
        <w:rPr>
          <w:rFonts w:ascii="Source Sans Pro" w:eastAsia="Source Sans Pro" w:hAnsi="Source Sans Pro" w:cs="Source Sans Pro"/>
          <w:color w:val="333333"/>
          <w:sz w:val="18"/>
          <w:szCs w:val="18"/>
        </w:rPr>
        <w:t xml:space="preserve">Dignity have these.  I attach a link to their website which includes </w:t>
      </w:r>
      <w:r w:rsidR="19E1C2A2">
        <w:br/>
      </w:r>
      <w:r w:rsidRPr="59DDC6BA">
        <w:rPr>
          <w:rFonts w:ascii="Source Sans Pro" w:eastAsia="Source Sans Pro" w:hAnsi="Source Sans Pro" w:cs="Source Sans Pro"/>
          <w:color w:val="333333"/>
          <w:sz w:val="18"/>
          <w:szCs w:val="18"/>
        </w:rPr>
        <w:t>contact details for your assistance</w:t>
      </w:r>
    </w:p>
    <w:p w14:paraId="0DC6154D" w14:textId="29FC14C7" w:rsidR="19E1C2A2" w:rsidRDefault="59DDC6BA" w:rsidP="19E1C2A2">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18"/>
          <w:szCs w:val="18"/>
        </w:rPr>
        <w:t xml:space="preserve">The contents of this request are subject to re-use under the terms of </w:t>
      </w:r>
      <w:r w:rsidR="19E1C2A2">
        <w:br/>
      </w:r>
      <w:r w:rsidRPr="59DDC6BA">
        <w:rPr>
          <w:rFonts w:ascii="Source Sans Pro" w:eastAsia="Source Sans Pro" w:hAnsi="Source Sans Pro" w:cs="Source Sans Pro"/>
          <w:color w:val="333333"/>
          <w:sz w:val="18"/>
          <w:szCs w:val="18"/>
        </w:rPr>
        <w:t xml:space="preserve">the [2]Open Government Licence unless otherwise specified. Publications </w:t>
      </w:r>
      <w:r w:rsidR="19E1C2A2">
        <w:br/>
      </w:r>
      <w:r w:rsidRPr="59DDC6BA">
        <w:rPr>
          <w:rFonts w:ascii="Source Sans Pro" w:eastAsia="Source Sans Pro" w:hAnsi="Source Sans Pro" w:cs="Source Sans Pro"/>
          <w:color w:val="333333"/>
          <w:sz w:val="18"/>
          <w:szCs w:val="18"/>
        </w:rPr>
        <w:t xml:space="preserve">relying on this data must be attributed accordingly. Where released </w:t>
      </w:r>
      <w:r w:rsidR="19E1C2A2">
        <w:br/>
      </w:r>
      <w:r w:rsidRPr="59DDC6BA">
        <w:rPr>
          <w:rFonts w:ascii="Source Sans Pro" w:eastAsia="Source Sans Pro" w:hAnsi="Source Sans Pro" w:cs="Source Sans Pro"/>
          <w:color w:val="333333"/>
          <w:sz w:val="18"/>
          <w:szCs w:val="18"/>
        </w:rPr>
        <w:t xml:space="preserve">materials are subject to 3^rd party copyright or intellectual property </w:t>
      </w:r>
      <w:r w:rsidR="19E1C2A2">
        <w:br/>
      </w:r>
      <w:r w:rsidRPr="59DDC6BA">
        <w:rPr>
          <w:rFonts w:ascii="Source Sans Pro" w:eastAsia="Source Sans Pro" w:hAnsi="Source Sans Pro" w:cs="Source Sans Pro"/>
          <w:color w:val="333333"/>
          <w:sz w:val="18"/>
          <w:szCs w:val="18"/>
        </w:rPr>
        <w:t xml:space="preserve">rights, rights to attribution and re-use remain vested in the holder. </w:t>
      </w:r>
      <w:r w:rsidR="19E1C2A2">
        <w:br/>
      </w:r>
      <w:r w:rsidRPr="59DDC6BA">
        <w:rPr>
          <w:rFonts w:ascii="Source Sans Pro" w:eastAsia="Source Sans Pro" w:hAnsi="Source Sans Pro" w:cs="Source Sans Pro"/>
          <w:color w:val="333333"/>
          <w:sz w:val="18"/>
          <w:szCs w:val="18"/>
        </w:rPr>
        <w:t xml:space="preserve">  </w:t>
      </w:r>
      <w:r w:rsidR="19E1C2A2">
        <w:br/>
      </w:r>
      <w:r w:rsidRPr="59DDC6BA">
        <w:rPr>
          <w:rFonts w:ascii="Source Sans Pro" w:eastAsia="Source Sans Pro" w:hAnsi="Source Sans Pro" w:cs="Source Sans Pro"/>
          <w:color w:val="333333"/>
          <w:sz w:val="18"/>
          <w:szCs w:val="18"/>
        </w:rPr>
        <w:t xml:space="preserve">Personal data disclosed in conjunction with an information access request </w:t>
      </w:r>
      <w:r w:rsidR="19E1C2A2">
        <w:br/>
      </w:r>
      <w:r w:rsidRPr="59DDC6BA">
        <w:rPr>
          <w:rFonts w:ascii="Source Sans Pro" w:eastAsia="Source Sans Pro" w:hAnsi="Source Sans Pro" w:cs="Source Sans Pro"/>
          <w:color w:val="333333"/>
          <w:sz w:val="18"/>
          <w:szCs w:val="18"/>
        </w:rPr>
        <w:t xml:space="preserve">is provided in compliance with the Council’s legal obligations. This </w:t>
      </w:r>
      <w:r w:rsidR="19E1C2A2">
        <w:br/>
      </w:r>
      <w:r w:rsidRPr="59DDC6BA">
        <w:rPr>
          <w:rFonts w:ascii="Source Sans Pro" w:eastAsia="Source Sans Pro" w:hAnsi="Source Sans Pro" w:cs="Source Sans Pro"/>
          <w:color w:val="333333"/>
          <w:sz w:val="18"/>
          <w:szCs w:val="18"/>
        </w:rPr>
        <w:t xml:space="preserve">disclosure does not provide consent for direct marketing under the Privacy </w:t>
      </w:r>
      <w:r w:rsidR="19E1C2A2">
        <w:br/>
      </w:r>
      <w:r w:rsidRPr="59DDC6BA">
        <w:rPr>
          <w:rFonts w:ascii="Source Sans Pro" w:eastAsia="Source Sans Pro" w:hAnsi="Source Sans Pro" w:cs="Source Sans Pro"/>
          <w:color w:val="333333"/>
          <w:sz w:val="18"/>
          <w:szCs w:val="18"/>
        </w:rPr>
        <w:t xml:space="preserve">and Electronic Communications Regulations (PECR), and should not be </w:t>
      </w:r>
      <w:r w:rsidR="19E1C2A2">
        <w:br/>
      </w:r>
      <w:r w:rsidRPr="59DDC6BA">
        <w:rPr>
          <w:rFonts w:ascii="Source Sans Pro" w:eastAsia="Source Sans Pro" w:hAnsi="Source Sans Pro" w:cs="Source Sans Pro"/>
          <w:color w:val="333333"/>
          <w:sz w:val="18"/>
          <w:szCs w:val="18"/>
        </w:rPr>
        <w:t>construed as such.</w:t>
      </w:r>
    </w:p>
    <w:p w14:paraId="1E68ABC6" w14:textId="11CD1735" w:rsidR="19E1C2A2" w:rsidRDefault="59DDC6BA" w:rsidP="19E1C2A2">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18"/>
          <w:szCs w:val="18"/>
        </w:rPr>
        <w:t xml:space="preserve">Should you require any further information, or if you are not satisfied </w:t>
      </w:r>
      <w:r w:rsidR="19E1C2A2">
        <w:br/>
      </w:r>
      <w:r w:rsidRPr="59DDC6BA">
        <w:rPr>
          <w:rFonts w:ascii="Source Sans Pro" w:eastAsia="Source Sans Pro" w:hAnsi="Source Sans Pro" w:cs="Source Sans Pro"/>
          <w:color w:val="333333"/>
          <w:sz w:val="18"/>
          <w:szCs w:val="18"/>
        </w:rPr>
        <w:t xml:space="preserve">with our response, please do not hesitate to contact me. You may also </w:t>
      </w:r>
      <w:r w:rsidR="19E1C2A2">
        <w:br/>
      </w:r>
      <w:r w:rsidRPr="59DDC6BA">
        <w:rPr>
          <w:rFonts w:ascii="Source Sans Pro" w:eastAsia="Source Sans Pro" w:hAnsi="Source Sans Pro" w:cs="Source Sans Pro"/>
          <w:color w:val="333333"/>
          <w:sz w:val="18"/>
          <w:szCs w:val="18"/>
        </w:rPr>
        <w:t xml:space="preserve">request an internal review by writing to the following </w:t>
      </w:r>
      <w:r w:rsidR="19E1C2A2">
        <w:br/>
      </w:r>
      <w:r w:rsidRPr="59DDC6BA">
        <w:rPr>
          <w:rFonts w:ascii="Source Sans Pro" w:eastAsia="Source Sans Pro" w:hAnsi="Source Sans Pro" w:cs="Source Sans Pro"/>
          <w:color w:val="333333"/>
          <w:sz w:val="18"/>
          <w:szCs w:val="18"/>
        </w:rPr>
        <w:t>address: [3][</w:t>
      </w:r>
      <w:hyperlink r:id="rId103" w:anchor="mobiles">
        <w:r w:rsidRPr="59DDC6BA">
          <w:rPr>
            <w:rStyle w:val="Hyperlink"/>
            <w:rFonts w:ascii="Source Sans Pro" w:eastAsia="Source Sans Pro" w:hAnsi="Source Sans Pro" w:cs="Source Sans Pro"/>
            <w:sz w:val="18"/>
            <w:szCs w:val="18"/>
          </w:rPr>
          <w:t>email address</w:t>
        </w:r>
      </w:hyperlink>
      <w:r w:rsidRPr="59DDC6BA">
        <w:rPr>
          <w:rFonts w:ascii="Source Sans Pro" w:eastAsia="Source Sans Pro" w:hAnsi="Source Sans Pro" w:cs="Source Sans Pro"/>
          <w:color w:val="333333"/>
          <w:sz w:val="18"/>
          <w:szCs w:val="18"/>
        </w:rPr>
        <w:t>]</w:t>
      </w:r>
    </w:p>
    <w:p w14:paraId="6E61F5A8" w14:textId="5181EA01" w:rsidR="19E1C2A2" w:rsidRDefault="59DDC6BA" w:rsidP="19E1C2A2">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18"/>
          <w:szCs w:val="18"/>
        </w:rPr>
        <w:t xml:space="preserve">Following this, if you are not satisfied with the internal review response </w:t>
      </w:r>
      <w:r w:rsidR="19E1C2A2">
        <w:br/>
      </w:r>
      <w:r w:rsidRPr="59DDC6BA">
        <w:rPr>
          <w:rFonts w:ascii="Source Sans Pro" w:eastAsia="Source Sans Pro" w:hAnsi="Source Sans Pro" w:cs="Source Sans Pro"/>
          <w:color w:val="333333"/>
          <w:sz w:val="18"/>
          <w:szCs w:val="18"/>
        </w:rPr>
        <w:t xml:space="preserve">you may apply to the [4]Information Commissioner for an independent review </w:t>
      </w:r>
      <w:r w:rsidR="19E1C2A2">
        <w:br/>
      </w:r>
      <w:r w:rsidRPr="59DDC6BA">
        <w:rPr>
          <w:rFonts w:ascii="Source Sans Pro" w:eastAsia="Source Sans Pro" w:hAnsi="Source Sans Pro" w:cs="Source Sans Pro"/>
          <w:color w:val="333333"/>
          <w:sz w:val="18"/>
          <w:szCs w:val="18"/>
        </w:rPr>
        <w:t>at the following address: [5][</w:t>
      </w:r>
      <w:hyperlink r:id="rId104" w:anchor="mobiles">
        <w:r w:rsidRPr="59DDC6BA">
          <w:rPr>
            <w:rStyle w:val="Hyperlink"/>
            <w:rFonts w:ascii="Source Sans Pro" w:eastAsia="Source Sans Pro" w:hAnsi="Source Sans Pro" w:cs="Source Sans Pro"/>
            <w:sz w:val="18"/>
            <w:szCs w:val="18"/>
          </w:rPr>
          <w:t>email address</w:t>
        </w:r>
      </w:hyperlink>
      <w:r w:rsidRPr="59DDC6BA">
        <w:rPr>
          <w:rFonts w:ascii="Source Sans Pro" w:eastAsia="Source Sans Pro" w:hAnsi="Source Sans Pro" w:cs="Source Sans Pro"/>
          <w:color w:val="333333"/>
          <w:sz w:val="18"/>
          <w:szCs w:val="18"/>
        </w:rPr>
        <w:t>]</w:t>
      </w:r>
    </w:p>
    <w:p w14:paraId="0CCCB01F" w14:textId="5EA1EBF5" w:rsidR="19E1C2A2" w:rsidRDefault="19E1C2A2" w:rsidP="19E1C2A2">
      <w:pPr>
        <w:rPr>
          <w:rFonts w:ascii="Source Sans Pro" w:eastAsia="Source Sans Pro" w:hAnsi="Source Sans Pro" w:cs="Source Sans Pro"/>
          <w:color w:val="333333"/>
          <w:sz w:val="18"/>
          <w:szCs w:val="18"/>
        </w:rPr>
      </w:pPr>
      <w:r w:rsidRPr="19E1C2A2">
        <w:rPr>
          <w:rFonts w:ascii="Source Sans Pro" w:eastAsia="Source Sans Pro" w:hAnsi="Source Sans Pro" w:cs="Source Sans Pro"/>
          <w:color w:val="333333"/>
          <w:sz w:val="18"/>
          <w:szCs w:val="18"/>
        </w:rPr>
        <w:t>Kind regards,</w:t>
      </w:r>
    </w:p>
    <w:p w14:paraId="267D4D4A" w14:textId="0D9404B7" w:rsidR="19E1C2A2" w:rsidRDefault="19E1C2A2" w:rsidP="19E1C2A2">
      <w:pPr>
        <w:rPr>
          <w:rFonts w:ascii="Source Sans Pro" w:eastAsia="Source Sans Pro" w:hAnsi="Source Sans Pro" w:cs="Source Sans Pro"/>
          <w:color w:val="333333"/>
          <w:sz w:val="18"/>
          <w:szCs w:val="18"/>
        </w:rPr>
      </w:pPr>
      <w:r w:rsidRPr="19E1C2A2">
        <w:rPr>
          <w:rFonts w:ascii="Source Sans Pro" w:eastAsia="Source Sans Pro" w:hAnsi="Source Sans Pro" w:cs="Source Sans Pro"/>
          <w:color w:val="333333"/>
          <w:sz w:val="18"/>
          <w:szCs w:val="18"/>
        </w:rPr>
        <w:t xml:space="preserve">Case Management (Corporate Services) </w:t>
      </w:r>
      <w:r>
        <w:br/>
      </w:r>
      <w:r w:rsidRPr="19E1C2A2">
        <w:rPr>
          <w:rFonts w:ascii="Source Sans Pro" w:eastAsia="Source Sans Pro" w:hAnsi="Source Sans Pro" w:cs="Source Sans Pro"/>
          <w:color w:val="333333"/>
          <w:sz w:val="18"/>
          <w:szCs w:val="18"/>
        </w:rPr>
        <w:t xml:space="preserve">Information Governance </w:t>
      </w:r>
      <w:r>
        <w:br/>
      </w:r>
      <w:r w:rsidRPr="19E1C2A2">
        <w:rPr>
          <w:rFonts w:ascii="Source Sans Pro" w:eastAsia="Source Sans Pro" w:hAnsi="Source Sans Pro" w:cs="Source Sans Pro"/>
          <w:color w:val="333333"/>
          <w:sz w:val="18"/>
          <w:szCs w:val="18"/>
        </w:rPr>
        <w:t>Folkestone &amp; Hythe District Council</w:t>
      </w:r>
    </w:p>
    <w:p w14:paraId="0C28E3FC" w14:textId="4D878FBA" w:rsidR="19E1C2A2" w:rsidRDefault="007A2358" w:rsidP="19E1C2A2">
      <w:pPr>
        <w:rPr>
          <w:rFonts w:ascii="ArialMT" w:eastAsia="ArialMT" w:hAnsi="ArialMT" w:cs="ArialMT"/>
          <w:color w:val="000000" w:themeColor="text1"/>
          <w:sz w:val="20"/>
          <w:szCs w:val="20"/>
        </w:rPr>
      </w:pPr>
      <w:hyperlink r:id="rId105" w:anchor="outgoing-1164960">
        <w:r w:rsidR="19E1C2A2" w:rsidRPr="19E1C2A2">
          <w:rPr>
            <w:rStyle w:val="Hyperlink"/>
          </w:rPr>
          <w:t>https://www.whatdotheyknow.com/request/environmental_information_regula_17#outgoing-1164960</w:t>
        </w:r>
      </w:hyperlink>
    </w:p>
    <w:p w14:paraId="5919D7E8" w14:textId="4F7CCBC7" w:rsidR="00D279BD" w:rsidRDefault="00D279BD" w:rsidP="59DDC6BA">
      <w:pPr>
        <w:rPr>
          <w:rFonts w:ascii="Arial" w:eastAsia="Arial" w:hAnsi="Arial" w:cs="Arial"/>
          <w:color w:val="202124"/>
          <w:sz w:val="21"/>
          <w:szCs w:val="21"/>
        </w:rPr>
      </w:pPr>
    </w:p>
    <w:p w14:paraId="5B7BAFF0" w14:textId="24F00294" w:rsidR="00D279BD" w:rsidRDefault="00D279BD" w:rsidP="59DDC6BA">
      <w:pPr>
        <w:rPr>
          <w:rFonts w:ascii="Arial" w:eastAsia="Arial" w:hAnsi="Arial" w:cs="Arial"/>
          <w:color w:val="202124"/>
          <w:sz w:val="21"/>
          <w:szCs w:val="21"/>
        </w:rPr>
      </w:pPr>
      <w:r>
        <w:rPr>
          <w:rFonts w:ascii="Arial" w:eastAsia="Arial" w:hAnsi="Arial" w:cs="Arial"/>
          <w:noProof/>
          <w:color w:val="202124"/>
          <w:sz w:val="21"/>
          <w:szCs w:val="21"/>
        </w:rPr>
        <w:lastRenderedPageBreak/>
        <w:drawing>
          <wp:inline distT="0" distB="0" distL="0" distR="0" wp14:anchorId="76545742" wp14:editId="1CA4700C">
            <wp:extent cx="5772150" cy="8229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1-06-23 at 12.05.32.png"/>
                    <pic:cNvPicPr/>
                  </pic:nvPicPr>
                  <pic:blipFill>
                    <a:blip r:embed="rId106">
                      <a:extLst>
                        <a:ext uri="{28A0092B-C50C-407E-A947-70E740481C1C}">
                          <a14:useLocalDpi xmlns:a14="http://schemas.microsoft.com/office/drawing/2010/main" val="0"/>
                        </a:ext>
                      </a:extLst>
                    </a:blip>
                    <a:stretch>
                      <a:fillRect/>
                    </a:stretch>
                  </pic:blipFill>
                  <pic:spPr>
                    <a:xfrm>
                      <a:off x="0" y="0"/>
                      <a:ext cx="5772150" cy="8229600"/>
                    </a:xfrm>
                    <a:prstGeom prst="rect">
                      <a:avLst/>
                    </a:prstGeom>
                  </pic:spPr>
                </pic:pic>
              </a:graphicData>
            </a:graphic>
          </wp:inline>
        </w:drawing>
      </w:r>
    </w:p>
    <w:p w14:paraId="3C3DEF24" w14:textId="006EDE22" w:rsidR="59DDC6BA" w:rsidRDefault="00D279BD" w:rsidP="59DDC6BA">
      <w:r>
        <w:rPr>
          <w:noProof/>
        </w:rPr>
        <w:lastRenderedPageBreak/>
        <w:drawing>
          <wp:inline distT="0" distB="0" distL="0" distR="0" wp14:anchorId="37B8C86E" wp14:editId="2C641BDE">
            <wp:extent cx="5790565" cy="822960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2021-06-23 at 12.06.44.png"/>
                    <pic:cNvPicPr/>
                  </pic:nvPicPr>
                  <pic:blipFill>
                    <a:blip r:embed="rId107">
                      <a:extLst>
                        <a:ext uri="{28A0092B-C50C-407E-A947-70E740481C1C}">
                          <a14:useLocalDpi xmlns:a14="http://schemas.microsoft.com/office/drawing/2010/main" val="0"/>
                        </a:ext>
                      </a:extLst>
                    </a:blip>
                    <a:stretch>
                      <a:fillRect/>
                    </a:stretch>
                  </pic:blipFill>
                  <pic:spPr>
                    <a:xfrm>
                      <a:off x="0" y="0"/>
                      <a:ext cx="5790565" cy="8229600"/>
                    </a:xfrm>
                    <a:prstGeom prst="rect">
                      <a:avLst/>
                    </a:prstGeom>
                  </pic:spPr>
                </pic:pic>
              </a:graphicData>
            </a:graphic>
          </wp:inline>
        </w:drawing>
      </w:r>
    </w:p>
    <w:p w14:paraId="6DBBEA05" w14:textId="1BBC1A7A" w:rsidR="006C2B0C" w:rsidRDefault="006C2B0C" w:rsidP="59DDC6BA"/>
    <w:p w14:paraId="73D90B8F" w14:textId="689D73AB" w:rsidR="006C2B0C" w:rsidRDefault="006C2B0C" w:rsidP="59DDC6BA"/>
    <w:p w14:paraId="7B6B57BC" w14:textId="6011C7B9" w:rsidR="006C2B0C" w:rsidRDefault="006C2B0C" w:rsidP="59DDC6BA"/>
    <w:p w14:paraId="2527EAF0" w14:textId="25ADF437" w:rsidR="006C2B0C" w:rsidRDefault="006C2B0C" w:rsidP="59DDC6BA">
      <w:r>
        <w:rPr>
          <w:noProof/>
        </w:rPr>
        <w:drawing>
          <wp:inline distT="0" distB="0" distL="0" distR="0" wp14:anchorId="1D7EAB0A" wp14:editId="1F7455EF">
            <wp:extent cx="5177481" cy="7160346"/>
            <wp:effectExtent l="0" t="0" r="444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20210624_005700_425.jpg"/>
                    <pic:cNvPicPr/>
                  </pic:nvPicPr>
                  <pic:blipFill>
                    <a:blip r:embed="rId108">
                      <a:extLst>
                        <a:ext uri="{28A0092B-C50C-407E-A947-70E740481C1C}">
                          <a14:useLocalDpi xmlns:a14="http://schemas.microsoft.com/office/drawing/2010/main" val="0"/>
                        </a:ext>
                      </a:extLst>
                    </a:blip>
                    <a:stretch>
                      <a:fillRect/>
                    </a:stretch>
                  </pic:blipFill>
                  <pic:spPr>
                    <a:xfrm>
                      <a:off x="0" y="0"/>
                      <a:ext cx="5179782" cy="7163528"/>
                    </a:xfrm>
                    <a:prstGeom prst="rect">
                      <a:avLst/>
                    </a:prstGeom>
                  </pic:spPr>
                </pic:pic>
              </a:graphicData>
            </a:graphic>
          </wp:inline>
        </w:drawing>
      </w:r>
    </w:p>
    <w:p w14:paraId="6F53E57D" w14:textId="507FB194" w:rsidR="006C2B0C" w:rsidRDefault="006C2B0C" w:rsidP="59DDC6BA"/>
    <w:p w14:paraId="5BC81DF6" w14:textId="27324A06" w:rsidR="006C2B0C" w:rsidRDefault="006C2B0C" w:rsidP="59DDC6BA"/>
    <w:p w14:paraId="4F4E9D73" w14:textId="15FB1361" w:rsidR="006C2B0C" w:rsidRDefault="006C2B0C" w:rsidP="59DDC6BA"/>
    <w:p w14:paraId="5C233878" w14:textId="4E3A3154" w:rsidR="006C2B0C" w:rsidRDefault="006C2B0C" w:rsidP="59DDC6BA"/>
    <w:p w14:paraId="29834646" w14:textId="2C2BAE58" w:rsidR="006C2B0C" w:rsidRDefault="006C2B0C" w:rsidP="59DDC6BA"/>
    <w:p w14:paraId="5B077FB3" w14:textId="77777777" w:rsidR="006C2B0C" w:rsidRDefault="006C2B0C" w:rsidP="59DDC6BA"/>
    <w:p w14:paraId="6F2C53CB" w14:textId="66D4C1B4" w:rsidR="19E1C2A2" w:rsidRDefault="19E1C2A2" w:rsidP="19E1C2A2">
      <w:pPr>
        <w:rPr>
          <w:rFonts w:ascii="Arial" w:eastAsia="Arial" w:hAnsi="Arial" w:cs="Arial"/>
          <w:color w:val="202124"/>
          <w:sz w:val="24"/>
          <w:szCs w:val="24"/>
        </w:rPr>
      </w:pPr>
      <w:r>
        <w:rPr>
          <w:noProof/>
        </w:rPr>
        <w:drawing>
          <wp:inline distT="0" distB="0" distL="0" distR="0" wp14:anchorId="18AE2979" wp14:editId="3ED38021">
            <wp:extent cx="4578954" cy="6208754"/>
            <wp:effectExtent l="0" t="0" r="0" b="0"/>
            <wp:docPr id="349923686" name="Picture 34992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28A0092B-C50C-407E-A947-70E740481C1C}">
                          <a14:useLocalDpi xmlns:a14="http://schemas.microsoft.com/office/drawing/2010/main" val="0"/>
                        </a:ext>
                      </a:extLst>
                    </a:blip>
                    <a:stretch>
                      <a:fillRect/>
                    </a:stretch>
                  </pic:blipFill>
                  <pic:spPr>
                    <a:xfrm>
                      <a:off x="0" y="0"/>
                      <a:ext cx="4578954" cy="6208754"/>
                    </a:xfrm>
                    <a:prstGeom prst="rect">
                      <a:avLst/>
                    </a:prstGeom>
                  </pic:spPr>
                </pic:pic>
              </a:graphicData>
            </a:graphic>
          </wp:inline>
        </w:drawing>
      </w:r>
    </w:p>
    <w:p w14:paraId="0B17F16F" w14:textId="3095D70A" w:rsidR="006C2B0C" w:rsidRDefault="006C2B0C" w:rsidP="19E1C2A2">
      <w:pPr>
        <w:rPr>
          <w:rFonts w:ascii="Arial" w:eastAsia="Arial" w:hAnsi="Arial" w:cs="Arial"/>
          <w:color w:val="202124"/>
          <w:sz w:val="24"/>
          <w:szCs w:val="24"/>
        </w:rPr>
      </w:pPr>
    </w:p>
    <w:p w14:paraId="7F675872" w14:textId="3AB907FF" w:rsidR="006C2B0C" w:rsidRDefault="006C2B0C" w:rsidP="19E1C2A2">
      <w:pPr>
        <w:rPr>
          <w:rFonts w:ascii="Arial" w:eastAsia="Arial" w:hAnsi="Arial" w:cs="Arial"/>
          <w:color w:val="202124"/>
          <w:sz w:val="24"/>
          <w:szCs w:val="24"/>
        </w:rPr>
      </w:pPr>
    </w:p>
    <w:p w14:paraId="6774A1C5" w14:textId="77777777" w:rsidR="006C2B0C" w:rsidRDefault="006C2B0C" w:rsidP="19E1C2A2">
      <w:pPr>
        <w:rPr>
          <w:rFonts w:ascii="Arial" w:eastAsia="Arial" w:hAnsi="Arial" w:cs="Arial"/>
          <w:color w:val="202124"/>
          <w:sz w:val="24"/>
          <w:szCs w:val="24"/>
        </w:rPr>
      </w:pPr>
    </w:p>
    <w:p w14:paraId="35325432" w14:textId="77777777" w:rsidR="006C2B0C" w:rsidRDefault="006C2B0C" w:rsidP="19E1C2A2">
      <w:pPr>
        <w:rPr>
          <w:rFonts w:ascii="Arial" w:eastAsia="Arial" w:hAnsi="Arial" w:cs="Arial"/>
          <w:color w:val="202124"/>
          <w:sz w:val="24"/>
          <w:szCs w:val="24"/>
        </w:rPr>
      </w:pPr>
    </w:p>
    <w:p w14:paraId="0A1E5CF8" w14:textId="6418D400" w:rsidR="19E1C2A2" w:rsidRDefault="19E1C2A2" w:rsidP="19E1C2A2">
      <w:pPr>
        <w:rPr>
          <w:rFonts w:ascii="TimesNewRomanPSMT" w:eastAsia="TimesNewRomanPSMT" w:hAnsi="TimesNewRomanPSMT" w:cs="TimesNewRomanPSMT"/>
          <w:color w:val="000000" w:themeColor="text1"/>
          <w:highlight w:val="yellow"/>
        </w:rPr>
      </w:pPr>
    </w:p>
    <w:p w14:paraId="00AE8468" w14:textId="6CB2991D" w:rsidR="19E1C2A2" w:rsidRDefault="19E1C2A2" w:rsidP="19E1C2A2">
      <w:r>
        <w:rPr>
          <w:noProof/>
        </w:rPr>
        <w:drawing>
          <wp:inline distT="0" distB="0" distL="0" distR="0" wp14:anchorId="4ACB67B8" wp14:editId="47C963D9">
            <wp:extent cx="4792265" cy="6572250"/>
            <wp:effectExtent l="0" t="0" r="0" b="0"/>
            <wp:docPr id="1481733583" name="Picture 148173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extLst>
                        <a:ext uri="{28A0092B-C50C-407E-A947-70E740481C1C}">
                          <a14:useLocalDpi xmlns:a14="http://schemas.microsoft.com/office/drawing/2010/main" val="0"/>
                        </a:ext>
                      </a:extLst>
                    </a:blip>
                    <a:stretch>
                      <a:fillRect/>
                    </a:stretch>
                  </pic:blipFill>
                  <pic:spPr>
                    <a:xfrm>
                      <a:off x="0" y="0"/>
                      <a:ext cx="4792265" cy="6572250"/>
                    </a:xfrm>
                    <a:prstGeom prst="rect">
                      <a:avLst/>
                    </a:prstGeom>
                  </pic:spPr>
                </pic:pic>
              </a:graphicData>
            </a:graphic>
          </wp:inline>
        </w:drawing>
      </w:r>
    </w:p>
    <w:p w14:paraId="00D7247E" w14:textId="1DBFF3B8" w:rsidR="59DDC6BA" w:rsidRDefault="59DDC6BA" w:rsidP="59DDC6BA"/>
    <w:p w14:paraId="26802CC1" w14:textId="026F72A3" w:rsidR="19E1C2A2" w:rsidRDefault="19E1C2A2" w:rsidP="19E1C2A2">
      <w:pPr>
        <w:rPr>
          <w:rFonts w:ascii="TimesNewRomanPSMT" w:eastAsia="TimesNewRomanPSMT" w:hAnsi="TimesNewRomanPSMT" w:cs="TimesNewRomanPSMT"/>
          <w:color w:val="000000" w:themeColor="text1"/>
          <w:highlight w:val="yellow"/>
        </w:rPr>
      </w:pPr>
    </w:p>
    <w:p w14:paraId="1FD75945" w14:textId="36F6A7F3" w:rsidR="19E1C2A2" w:rsidRDefault="19E1C2A2" w:rsidP="19E1C2A2">
      <w:pPr>
        <w:rPr>
          <w:rFonts w:ascii="TimesNewRomanPSMT" w:eastAsia="TimesNewRomanPSMT" w:hAnsi="TimesNewRomanPSMT" w:cs="TimesNewRomanPSMT"/>
          <w:color w:val="000000" w:themeColor="text1"/>
          <w:highlight w:val="yellow"/>
        </w:rPr>
      </w:pPr>
    </w:p>
    <w:p w14:paraId="7593169F" w14:textId="31C0EC1F" w:rsidR="19E1C2A2" w:rsidRDefault="19E1C2A2" w:rsidP="19E1C2A2">
      <w:pPr>
        <w:rPr>
          <w:rFonts w:ascii="TimesNewRomanPSMT" w:eastAsia="TimesNewRomanPSMT" w:hAnsi="TimesNewRomanPSMT" w:cs="TimesNewRomanPSMT"/>
          <w:color w:val="000000" w:themeColor="text1"/>
          <w:highlight w:val="yellow"/>
        </w:rPr>
      </w:pPr>
    </w:p>
    <w:p w14:paraId="0663A40B" w14:textId="7D5CE419" w:rsidR="19E1C2A2" w:rsidRDefault="19E1C2A2" w:rsidP="19E1C2A2">
      <w:pPr>
        <w:rPr>
          <w:rFonts w:ascii="TimesNewRomanPSMT" w:eastAsia="TimesNewRomanPSMT" w:hAnsi="TimesNewRomanPSMT" w:cs="TimesNewRomanPSMT"/>
          <w:color w:val="000000" w:themeColor="text1"/>
          <w:highlight w:val="yellow"/>
        </w:rPr>
      </w:pPr>
    </w:p>
    <w:p w14:paraId="01A2939D" w14:textId="0BAE2414" w:rsidR="19E1C2A2" w:rsidRDefault="19E1C2A2" w:rsidP="19E1C2A2">
      <w:pPr>
        <w:rPr>
          <w:rFonts w:ascii="TimesNewRomanPSMT" w:eastAsia="TimesNewRomanPSMT" w:hAnsi="TimesNewRomanPSMT" w:cs="TimesNewRomanPSMT"/>
          <w:color w:val="000000" w:themeColor="text1"/>
          <w:highlight w:val="yellow"/>
        </w:rPr>
      </w:pPr>
    </w:p>
    <w:p w14:paraId="6BDC004E" w14:textId="6EDEAAE4" w:rsidR="19E1C2A2" w:rsidRDefault="19E1C2A2" w:rsidP="19E1C2A2">
      <w:r>
        <w:rPr>
          <w:noProof/>
        </w:rPr>
        <w:drawing>
          <wp:inline distT="0" distB="0" distL="0" distR="0" wp14:anchorId="5D40C19C" wp14:editId="38A33C08">
            <wp:extent cx="3087370" cy="5448302"/>
            <wp:effectExtent l="0" t="0" r="0" b="0"/>
            <wp:docPr id="2063289239" name="Picture 206328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3087370" cy="5448302"/>
                    </a:xfrm>
                    <a:prstGeom prst="rect">
                      <a:avLst/>
                    </a:prstGeom>
                  </pic:spPr>
                </pic:pic>
              </a:graphicData>
            </a:graphic>
          </wp:inline>
        </w:drawing>
      </w:r>
    </w:p>
    <w:p w14:paraId="54BDBEAD" w14:textId="4D9136DF" w:rsidR="19E1C2A2" w:rsidRDefault="19E1C2A2" w:rsidP="19E1C2A2">
      <w:pPr>
        <w:rPr>
          <w:sz w:val="20"/>
          <w:szCs w:val="20"/>
        </w:rPr>
      </w:pPr>
    </w:p>
    <w:p w14:paraId="1090E460" w14:textId="77590FCC" w:rsidR="19E1C2A2" w:rsidRDefault="19E1C2A2" w:rsidP="19E1C2A2">
      <w:pPr>
        <w:rPr>
          <w:sz w:val="20"/>
          <w:szCs w:val="20"/>
        </w:rPr>
      </w:pPr>
    </w:p>
    <w:p w14:paraId="5DE35C49" w14:textId="5CA98042" w:rsidR="19E1C2A2" w:rsidRDefault="19E1C2A2" w:rsidP="19E1C2A2">
      <w:pPr>
        <w:rPr>
          <w:sz w:val="20"/>
          <w:szCs w:val="20"/>
        </w:rPr>
      </w:pPr>
    </w:p>
    <w:p w14:paraId="1E31EB60" w14:textId="0E17452E" w:rsidR="19E1C2A2" w:rsidRDefault="19E1C2A2" w:rsidP="19E1C2A2">
      <w:pPr>
        <w:rPr>
          <w:sz w:val="20"/>
          <w:szCs w:val="20"/>
        </w:rPr>
      </w:pPr>
    </w:p>
    <w:p w14:paraId="2DCF6BEC" w14:textId="5DC24A02" w:rsidR="19E1C2A2" w:rsidRDefault="19E1C2A2" w:rsidP="19E1C2A2">
      <w:pPr>
        <w:rPr>
          <w:sz w:val="20"/>
          <w:szCs w:val="20"/>
        </w:rPr>
      </w:pPr>
    </w:p>
    <w:p w14:paraId="61C68C36" w14:textId="55DE0990" w:rsidR="19E1C2A2" w:rsidRDefault="19E1C2A2" w:rsidP="19E1C2A2">
      <w:pPr>
        <w:rPr>
          <w:sz w:val="20"/>
          <w:szCs w:val="20"/>
        </w:rPr>
      </w:pPr>
    </w:p>
    <w:p w14:paraId="72833A89" w14:textId="7BD3E3D3" w:rsidR="19E1C2A2" w:rsidRDefault="19E1C2A2" w:rsidP="19E1C2A2">
      <w:pPr>
        <w:rPr>
          <w:sz w:val="20"/>
          <w:szCs w:val="20"/>
        </w:rPr>
      </w:pPr>
    </w:p>
    <w:p w14:paraId="7DAB483E" w14:textId="55432101" w:rsidR="19E1C2A2" w:rsidRDefault="19E1C2A2" w:rsidP="19E1C2A2">
      <w:pPr>
        <w:rPr>
          <w:sz w:val="20"/>
          <w:szCs w:val="20"/>
        </w:rPr>
      </w:pPr>
    </w:p>
    <w:p w14:paraId="3284F269" w14:textId="542FB4A5" w:rsidR="19E1C2A2" w:rsidRDefault="19E1C2A2" w:rsidP="19E1C2A2">
      <w:pPr>
        <w:rPr>
          <w:sz w:val="20"/>
          <w:szCs w:val="20"/>
        </w:rPr>
      </w:pPr>
    </w:p>
    <w:p w14:paraId="0BFC9090" w14:textId="36245BCC" w:rsidR="19E1C2A2" w:rsidRDefault="19E1C2A2" w:rsidP="19E1C2A2">
      <w:pPr>
        <w:rPr>
          <w:sz w:val="20"/>
          <w:szCs w:val="20"/>
        </w:rPr>
      </w:pPr>
    </w:p>
    <w:p w14:paraId="0C5966EA" w14:textId="2221D5DE" w:rsidR="19E1C2A2" w:rsidRDefault="19E1C2A2" w:rsidP="19E1C2A2">
      <w:r>
        <w:rPr>
          <w:noProof/>
        </w:rPr>
        <w:drawing>
          <wp:inline distT="0" distB="0" distL="0" distR="0" wp14:anchorId="2BD18A10" wp14:editId="38561FE9">
            <wp:extent cx="4140517" cy="5257800"/>
            <wp:effectExtent l="0" t="0" r="0" b="0"/>
            <wp:docPr id="1988830148" name="Picture 198883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extLst>
                        <a:ext uri="{28A0092B-C50C-407E-A947-70E740481C1C}">
                          <a14:useLocalDpi xmlns:a14="http://schemas.microsoft.com/office/drawing/2010/main" val="0"/>
                        </a:ext>
                      </a:extLst>
                    </a:blip>
                    <a:stretch>
                      <a:fillRect/>
                    </a:stretch>
                  </pic:blipFill>
                  <pic:spPr>
                    <a:xfrm>
                      <a:off x="0" y="0"/>
                      <a:ext cx="4140517" cy="5257800"/>
                    </a:xfrm>
                    <a:prstGeom prst="rect">
                      <a:avLst/>
                    </a:prstGeom>
                  </pic:spPr>
                </pic:pic>
              </a:graphicData>
            </a:graphic>
          </wp:inline>
        </w:drawing>
      </w:r>
    </w:p>
    <w:p w14:paraId="62C4604D" w14:textId="140BC96C" w:rsidR="19E1C2A2" w:rsidRDefault="19E1C2A2" w:rsidP="19E1C2A2">
      <w:pPr>
        <w:rPr>
          <w:sz w:val="20"/>
          <w:szCs w:val="20"/>
        </w:rPr>
      </w:pPr>
    </w:p>
    <w:p w14:paraId="1EB0AE0A" w14:textId="44E9DE43" w:rsidR="19E1C2A2" w:rsidRDefault="19E1C2A2" w:rsidP="19E1C2A2">
      <w:pPr>
        <w:rPr>
          <w:sz w:val="20"/>
          <w:szCs w:val="20"/>
        </w:rPr>
      </w:pPr>
    </w:p>
    <w:p w14:paraId="20599146" w14:textId="26B2D548" w:rsidR="19E1C2A2" w:rsidRDefault="19E1C2A2" w:rsidP="19E1C2A2">
      <w:pPr>
        <w:rPr>
          <w:sz w:val="20"/>
          <w:szCs w:val="20"/>
        </w:rPr>
      </w:pPr>
    </w:p>
    <w:p w14:paraId="02FDA5C6" w14:textId="07CBAA96" w:rsidR="19E1C2A2" w:rsidRDefault="19E1C2A2" w:rsidP="19E1C2A2">
      <w:pPr>
        <w:rPr>
          <w:sz w:val="20"/>
          <w:szCs w:val="20"/>
        </w:rPr>
      </w:pPr>
    </w:p>
    <w:p w14:paraId="5EA7F530" w14:textId="79D73635" w:rsidR="19E1C2A2" w:rsidRDefault="19E1C2A2" w:rsidP="19E1C2A2">
      <w:pPr>
        <w:rPr>
          <w:sz w:val="20"/>
          <w:szCs w:val="20"/>
        </w:rPr>
      </w:pPr>
    </w:p>
    <w:p w14:paraId="45F53F0F" w14:textId="6C3E0BFF" w:rsidR="19E1C2A2" w:rsidRDefault="19E1C2A2" w:rsidP="19E1C2A2">
      <w:pPr>
        <w:rPr>
          <w:sz w:val="20"/>
          <w:szCs w:val="20"/>
        </w:rPr>
      </w:pPr>
    </w:p>
    <w:p w14:paraId="0E3AAB86" w14:textId="72EE3DE0" w:rsidR="19E1C2A2" w:rsidRDefault="19E1C2A2" w:rsidP="19E1C2A2">
      <w:pPr>
        <w:rPr>
          <w:sz w:val="20"/>
          <w:szCs w:val="20"/>
        </w:rPr>
      </w:pPr>
    </w:p>
    <w:p w14:paraId="6440AF27" w14:textId="3480EEEB" w:rsidR="19E1C2A2" w:rsidRDefault="19E1C2A2" w:rsidP="19E1C2A2">
      <w:pPr>
        <w:rPr>
          <w:sz w:val="20"/>
          <w:szCs w:val="20"/>
        </w:rPr>
      </w:pPr>
    </w:p>
    <w:p w14:paraId="1B1262B1" w14:textId="181C5490" w:rsidR="19E1C2A2" w:rsidRDefault="19E1C2A2" w:rsidP="19E1C2A2">
      <w:pPr>
        <w:rPr>
          <w:sz w:val="20"/>
          <w:szCs w:val="20"/>
        </w:rPr>
      </w:pPr>
    </w:p>
    <w:p w14:paraId="17FF8D76" w14:textId="6518EF93" w:rsidR="19E1C2A2" w:rsidRDefault="19E1C2A2" w:rsidP="19E1C2A2">
      <w:pPr>
        <w:rPr>
          <w:sz w:val="20"/>
          <w:szCs w:val="20"/>
        </w:rPr>
      </w:pPr>
    </w:p>
    <w:p w14:paraId="075EC9FD" w14:textId="0A95D681" w:rsidR="19E1C2A2" w:rsidRDefault="19E1C2A2" w:rsidP="19E1C2A2">
      <w:pPr>
        <w:rPr>
          <w:sz w:val="20"/>
          <w:szCs w:val="20"/>
        </w:rPr>
      </w:pPr>
      <w:r>
        <w:rPr>
          <w:noProof/>
        </w:rPr>
        <w:drawing>
          <wp:inline distT="0" distB="0" distL="0" distR="0" wp14:anchorId="1710DFFC" wp14:editId="55C3B85C">
            <wp:extent cx="4572000" cy="3943350"/>
            <wp:effectExtent l="0" t="0" r="0" b="0"/>
            <wp:docPr id="1612586122" name="Picture 161258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28A0092B-C50C-407E-A947-70E740481C1C}">
                          <a14:useLocalDpi xmlns:a14="http://schemas.microsoft.com/office/drawing/2010/main" val="0"/>
                        </a:ext>
                      </a:extLst>
                    </a:blip>
                    <a:stretch>
                      <a:fillRect/>
                    </a:stretch>
                  </pic:blipFill>
                  <pic:spPr>
                    <a:xfrm>
                      <a:off x="0" y="0"/>
                      <a:ext cx="4572000" cy="3943350"/>
                    </a:xfrm>
                    <a:prstGeom prst="rect">
                      <a:avLst/>
                    </a:prstGeom>
                  </pic:spPr>
                </pic:pic>
              </a:graphicData>
            </a:graphic>
          </wp:inline>
        </w:drawing>
      </w:r>
    </w:p>
    <w:p w14:paraId="74A3186B" w14:textId="52EEC6E7" w:rsidR="19E1C2A2" w:rsidRDefault="19E1C2A2" w:rsidP="19E1C2A2">
      <w:pPr>
        <w:rPr>
          <w:sz w:val="20"/>
          <w:szCs w:val="20"/>
        </w:rPr>
      </w:pPr>
    </w:p>
    <w:p w14:paraId="72922158" w14:textId="37B7D2C8" w:rsidR="19E1C2A2" w:rsidRDefault="19E1C2A2" w:rsidP="19E1C2A2">
      <w:pPr>
        <w:rPr>
          <w:sz w:val="20"/>
          <w:szCs w:val="20"/>
        </w:rPr>
      </w:pPr>
    </w:p>
    <w:p w14:paraId="4DC87D97" w14:textId="1A5CC6A2" w:rsidR="19E1C2A2" w:rsidRDefault="19E1C2A2" w:rsidP="19E1C2A2">
      <w:pPr>
        <w:rPr>
          <w:sz w:val="20"/>
          <w:szCs w:val="20"/>
        </w:rPr>
      </w:pPr>
    </w:p>
    <w:p w14:paraId="2FAE2557" w14:textId="4CE89DD8" w:rsidR="19E1C2A2" w:rsidRDefault="19E1C2A2" w:rsidP="19E1C2A2">
      <w:pPr>
        <w:rPr>
          <w:sz w:val="20"/>
          <w:szCs w:val="20"/>
        </w:rPr>
      </w:pPr>
    </w:p>
    <w:p w14:paraId="4D2D16DC" w14:textId="68AA4102" w:rsidR="19E1C2A2" w:rsidRDefault="19E1C2A2" w:rsidP="19E1C2A2">
      <w:pPr>
        <w:rPr>
          <w:sz w:val="20"/>
          <w:szCs w:val="20"/>
        </w:rPr>
      </w:pPr>
    </w:p>
    <w:p w14:paraId="3A2B216B" w14:textId="6F32ADAD" w:rsidR="19E1C2A2" w:rsidRDefault="19E1C2A2" w:rsidP="19E1C2A2">
      <w:pPr>
        <w:rPr>
          <w:sz w:val="20"/>
          <w:szCs w:val="20"/>
        </w:rPr>
      </w:pPr>
    </w:p>
    <w:p w14:paraId="27748A38" w14:textId="42F997EB" w:rsidR="19E1C2A2" w:rsidRDefault="19E1C2A2" w:rsidP="19E1C2A2">
      <w:pPr>
        <w:rPr>
          <w:sz w:val="20"/>
          <w:szCs w:val="20"/>
        </w:rPr>
      </w:pPr>
    </w:p>
    <w:p w14:paraId="3761ED58" w14:textId="12BF0E16" w:rsidR="19E1C2A2" w:rsidRDefault="19E1C2A2" w:rsidP="19E1C2A2">
      <w:pPr>
        <w:rPr>
          <w:sz w:val="20"/>
          <w:szCs w:val="20"/>
        </w:rPr>
      </w:pPr>
    </w:p>
    <w:p w14:paraId="29DC426B" w14:textId="406815DC" w:rsidR="19E1C2A2" w:rsidRDefault="19E1C2A2" w:rsidP="19E1C2A2">
      <w:pPr>
        <w:rPr>
          <w:sz w:val="20"/>
          <w:szCs w:val="20"/>
        </w:rPr>
      </w:pPr>
    </w:p>
    <w:p w14:paraId="0B06B334" w14:textId="6FCD36A9" w:rsidR="19E1C2A2" w:rsidRDefault="19E1C2A2" w:rsidP="19E1C2A2">
      <w:pPr>
        <w:rPr>
          <w:sz w:val="20"/>
          <w:szCs w:val="20"/>
        </w:rPr>
      </w:pPr>
    </w:p>
    <w:p w14:paraId="4C3DE0E6" w14:textId="0C98BC97" w:rsidR="19E1C2A2" w:rsidRDefault="19E1C2A2" w:rsidP="19E1C2A2">
      <w:pPr>
        <w:rPr>
          <w:sz w:val="20"/>
          <w:szCs w:val="20"/>
        </w:rPr>
      </w:pPr>
    </w:p>
    <w:p w14:paraId="241632EC" w14:textId="06734ADE" w:rsidR="19E1C2A2" w:rsidRDefault="19E1C2A2" w:rsidP="19E1C2A2">
      <w:pPr>
        <w:rPr>
          <w:sz w:val="20"/>
          <w:szCs w:val="20"/>
        </w:rPr>
      </w:pPr>
    </w:p>
    <w:p w14:paraId="6BCD2E26" w14:textId="62392FA2" w:rsidR="19E1C2A2" w:rsidRDefault="19E1C2A2" w:rsidP="19E1C2A2">
      <w:pPr>
        <w:rPr>
          <w:sz w:val="20"/>
          <w:szCs w:val="20"/>
        </w:rPr>
      </w:pPr>
    </w:p>
    <w:p w14:paraId="71211BDD" w14:textId="5EA8F875" w:rsidR="19E1C2A2" w:rsidRDefault="19E1C2A2" w:rsidP="19E1C2A2">
      <w:pPr>
        <w:rPr>
          <w:sz w:val="20"/>
          <w:szCs w:val="20"/>
        </w:rPr>
      </w:pPr>
    </w:p>
    <w:p w14:paraId="25901C62" w14:textId="46496414" w:rsidR="19E1C2A2" w:rsidRDefault="19E1C2A2" w:rsidP="19E1C2A2">
      <w:pPr>
        <w:rPr>
          <w:sz w:val="20"/>
          <w:szCs w:val="20"/>
        </w:rPr>
      </w:pPr>
    </w:p>
    <w:p w14:paraId="2CCAE62D" w14:textId="2A417D19" w:rsidR="19E1C2A2" w:rsidRDefault="19E1C2A2" w:rsidP="19E1C2A2">
      <w:r>
        <w:rPr>
          <w:noProof/>
        </w:rPr>
        <w:lastRenderedPageBreak/>
        <w:drawing>
          <wp:inline distT="0" distB="0" distL="0" distR="0" wp14:anchorId="2C0D4B60" wp14:editId="3BE670C2">
            <wp:extent cx="4074074" cy="7189543"/>
            <wp:effectExtent l="0" t="0" r="0" b="0"/>
            <wp:docPr id="1064916160" name="Picture 106491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extLst>
                        <a:ext uri="{28A0092B-C50C-407E-A947-70E740481C1C}">
                          <a14:useLocalDpi xmlns:a14="http://schemas.microsoft.com/office/drawing/2010/main" val="0"/>
                        </a:ext>
                      </a:extLst>
                    </a:blip>
                    <a:stretch>
                      <a:fillRect/>
                    </a:stretch>
                  </pic:blipFill>
                  <pic:spPr>
                    <a:xfrm>
                      <a:off x="0" y="0"/>
                      <a:ext cx="4074074" cy="7189543"/>
                    </a:xfrm>
                    <a:prstGeom prst="rect">
                      <a:avLst/>
                    </a:prstGeom>
                  </pic:spPr>
                </pic:pic>
              </a:graphicData>
            </a:graphic>
          </wp:inline>
        </w:drawing>
      </w:r>
    </w:p>
    <w:p w14:paraId="55681654" w14:textId="6835F2A3" w:rsidR="19E1C2A2" w:rsidRDefault="19E1C2A2" w:rsidP="19E1C2A2">
      <w:pPr>
        <w:rPr>
          <w:sz w:val="20"/>
          <w:szCs w:val="20"/>
        </w:rPr>
      </w:pPr>
    </w:p>
    <w:p w14:paraId="711858CF" w14:textId="76FC3A39" w:rsidR="19E1C2A2" w:rsidRDefault="19E1C2A2" w:rsidP="19E1C2A2">
      <w:pPr>
        <w:rPr>
          <w:sz w:val="20"/>
          <w:szCs w:val="20"/>
        </w:rPr>
      </w:pPr>
    </w:p>
    <w:p w14:paraId="1311272E" w14:textId="61C90A42" w:rsidR="19E1C2A2" w:rsidRDefault="19E1C2A2" w:rsidP="19E1C2A2">
      <w:pPr>
        <w:rPr>
          <w:sz w:val="20"/>
          <w:szCs w:val="20"/>
        </w:rPr>
      </w:pPr>
    </w:p>
    <w:p w14:paraId="7FB7AFB0" w14:textId="279D4CEC" w:rsidR="19E1C2A2" w:rsidRDefault="19E1C2A2" w:rsidP="19E1C2A2">
      <w:pPr>
        <w:rPr>
          <w:sz w:val="20"/>
          <w:szCs w:val="20"/>
        </w:rPr>
      </w:pPr>
    </w:p>
    <w:p w14:paraId="7BC38A5C" w14:textId="4427B7E0" w:rsidR="19E1C2A2" w:rsidRDefault="19E1C2A2" w:rsidP="19E1C2A2">
      <w:pPr>
        <w:rPr>
          <w:sz w:val="20"/>
          <w:szCs w:val="20"/>
        </w:rPr>
      </w:pPr>
    </w:p>
    <w:p w14:paraId="709E119A" w14:textId="17EAE557" w:rsidR="19E1C2A2" w:rsidRDefault="19E1C2A2" w:rsidP="19E1C2A2">
      <w:pPr>
        <w:rPr>
          <w:sz w:val="20"/>
          <w:szCs w:val="20"/>
        </w:rPr>
      </w:pPr>
    </w:p>
    <w:p w14:paraId="05EEDABA" w14:textId="081C5FAF" w:rsidR="19E1C2A2" w:rsidRDefault="19E1C2A2" w:rsidP="19E1C2A2">
      <w:r>
        <w:rPr>
          <w:noProof/>
        </w:rPr>
        <w:drawing>
          <wp:inline distT="0" distB="0" distL="0" distR="0" wp14:anchorId="4450A3E9" wp14:editId="17C48538">
            <wp:extent cx="4359116" cy="6172200"/>
            <wp:effectExtent l="0" t="0" r="0" b="0"/>
            <wp:docPr id="1586065254" name="Picture 158606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extLst>
                        <a:ext uri="{28A0092B-C50C-407E-A947-70E740481C1C}">
                          <a14:useLocalDpi xmlns:a14="http://schemas.microsoft.com/office/drawing/2010/main" val="0"/>
                        </a:ext>
                      </a:extLst>
                    </a:blip>
                    <a:stretch>
                      <a:fillRect/>
                    </a:stretch>
                  </pic:blipFill>
                  <pic:spPr>
                    <a:xfrm>
                      <a:off x="0" y="0"/>
                      <a:ext cx="4359116" cy="6172200"/>
                    </a:xfrm>
                    <a:prstGeom prst="rect">
                      <a:avLst/>
                    </a:prstGeom>
                  </pic:spPr>
                </pic:pic>
              </a:graphicData>
            </a:graphic>
          </wp:inline>
        </w:drawing>
      </w:r>
    </w:p>
    <w:p w14:paraId="684DFCB4" w14:textId="3DD9F24B" w:rsidR="19E1C2A2" w:rsidRDefault="19E1C2A2" w:rsidP="19E1C2A2">
      <w:pPr>
        <w:rPr>
          <w:sz w:val="20"/>
          <w:szCs w:val="20"/>
        </w:rPr>
      </w:pPr>
    </w:p>
    <w:p w14:paraId="33322BDE" w14:textId="58E45D2A" w:rsidR="19E1C2A2" w:rsidRDefault="19E1C2A2" w:rsidP="19E1C2A2">
      <w:pPr>
        <w:rPr>
          <w:sz w:val="20"/>
          <w:szCs w:val="20"/>
        </w:rPr>
      </w:pPr>
    </w:p>
    <w:p w14:paraId="6DCA7B14" w14:textId="7F802B4D" w:rsidR="19E1C2A2" w:rsidRDefault="19E1C2A2" w:rsidP="19E1C2A2">
      <w:pPr>
        <w:rPr>
          <w:sz w:val="20"/>
          <w:szCs w:val="20"/>
        </w:rPr>
      </w:pPr>
    </w:p>
    <w:p w14:paraId="752F508E" w14:textId="4A811986" w:rsidR="19E1C2A2" w:rsidRDefault="19E1C2A2" w:rsidP="19E1C2A2">
      <w:pPr>
        <w:rPr>
          <w:sz w:val="20"/>
          <w:szCs w:val="20"/>
        </w:rPr>
      </w:pPr>
    </w:p>
    <w:p w14:paraId="7F09B4D3" w14:textId="57352572" w:rsidR="19E1C2A2" w:rsidRDefault="19E1C2A2" w:rsidP="19E1C2A2">
      <w:pPr>
        <w:rPr>
          <w:sz w:val="20"/>
          <w:szCs w:val="20"/>
        </w:rPr>
      </w:pPr>
    </w:p>
    <w:p w14:paraId="2AF5EED7" w14:textId="63524784" w:rsidR="19E1C2A2" w:rsidRDefault="19E1C2A2" w:rsidP="19E1C2A2">
      <w:r>
        <w:rPr>
          <w:noProof/>
        </w:rPr>
        <w:drawing>
          <wp:inline distT="0" distB="0" distL="0" distR="0" wp14:anchorId="434AD21A" wp14:editId="2DB9DB38">
            <wp:extent cx="4400550" cy="6087216"/>
            <wp:effectExtent l="0" t="0" r="0" b="0"/>
            <wp:docPr id="1360155487" name="Picture 1360155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val="0"/>
                        </a:ext>
                      </a:extLst>
                    </a:blip>
                    <a:stretch>
                      <a:fillRect/>
                    </a:stretch>
                  </pic:blipFill>
                  <pic:spPr>
                    <a:xfrm>
                      <a:off x="0" y="0"/>
                      <a:ext cx="4400550" cy="6087216"/>
                    </a:xfrm>
                    <a:prstGeom prst="rect">
                      <a:avLst/>
                    </a:prstGeom>
                  </pic:spPr>
                </pic:pic>
              </a:graphicData>
            </a:graphic>
          </wp:inline>
        </w:drawing>
      </w:r>
    </w:p>
    <w:p w14:paraId="0D0028FB" w14:textId="2E554909" w:rsidR="19E1C2A2" w:rsidRDefault="19E1C2A2" w:rsidP="19E1C2A2">
      <w:pPr>
        <w:rPr>
          <w:sz w:val="20"/>
          <w:szCs w:val="20"/>
        </w:rPr>
      </w:pPr>
    </w:p>
    <w:p w14:paraId="1C037DF8" w14:textId="16D52B2E" w:rsidR="19E1C2A2" w:rsidRDefault="19E1C2A2" w:rsidP="19E1C2A2">
      <w:pPr>
        <w:rPr>
          <w:sz w:val="20"/>
          <w:szCs w:val="20"/>
        </w:rPr>
      </w:pPr>
    </w:p>
    <w:p w14:paraId="373CA811" w14:textId="7257AC38" w:rsidR="19E1C2A2" w:rsidRDefault="19E1C2A2" w:rsidP="19E1C2A2">
      <w:pPr>
        <w:rPr>
          <w:sz w:val="20"/>
          <w:szCs w:val="20"/>
        </w:rPr>
      </w:pPr>
    </w:p>
    <w:p w14:paraId="058F89AF" w14:textId="20F46E06" w:rsidR="19E1C2A2" w:rsidRDefault="19E1C2A2" w:rsidP="19E1C2A2">
      <w:pPr>
        <w:rPr>
          <w:sz w:val="20"/>
          <w:szCs w:val="20"/>
        </w:rPr>
      </w:pPr>
    </w:p>
    <w:p w14:paraId="45BFAB8D" w14:textId="547600BF" w:rsidR="67399801" w:rsidRDefault="67399801" w:rsidP="59DDC6BA">
      <w:pPr>
        <w:rPr>
          <w:sz w:val="20"/>
          <w:szCs w:val="20"/>
        </w:rPr>
      </w:pPr>
    </w:p>
    <w:p w14:paraId="515F1E7A" w14:textId="208CDE61" w:rsidR="67399801" w:rsidRDefault="67399801" w:rsidP="67399801"/>
    <w:p w14:paraId="1BF9758C" w14:textId="4C42B1C0" w:rsidR="19E1C2A2" w:rsidRDefault="19E1C2A2" w:rsidP="19E1C2A2">
      <w:r>
        <w:rPr>
          <w:noProof/>
        </w:rPr>
        <w:lastRenderedPageBreak/>
        <w:drawing>
          <wp:inline distT="0" distB="0" distL="0" distR="0" wp14:anchorId="58E187A6" wp14:editId="1AF4C4BB">
            <wp:extent cx="4404022" cy="5667374"/>
            <wp:effectExtent l="0" t="0" r="0" b="0"/>
            <wp:docPr id="7617139" name="Picture 7617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4404022" cy="5667374"/>
                    </a:xfrm>
                    <a:prstGeom prst="rect">
                      <a:avLst/>
                    </a:prstGeom>
                  </pic:spPr>
                </pic:pic>
              </a:graphicData>
            </a:graphic>
          </wp:inline>
        </w:drawing>
      </w:r>
    </w:p>
    <w:p w14:paraId="4459C1E2" w14:textId="4FBC834B" w:rsidR="19E1C2A2" w:rsidRDefault="19E1C2A2" w:rsidP="19E1C2A2">
      <w:pPr>
        <w:rPr>
          <w:sz w:val="20"/>
          <w:szCs w:val="20"/>
        </w:rPr>
      </w:pPr>
    </w:p>
    <w:p w14:paraId="6C77E49A" w14:textId="3093A057" w:rsidR="19E1C2A2" w:rsidRDefault="19E1C2A2" w:rsidP="19E1C2A2">
      <w:r>
        <w:rPr>
          <w:noProof/>
        </w:rPr>
        <w:lastRenderedPageBreak/>
        <w:drawing>
          <wp:inline distT="0" distB="0" distL="0" distR="0" wp14:anchorId="00E2CE8B" wp14:editId="659E5D52">
            <wp:extent cx="3185041" cy="6343650"/>
            <wp:effectExtent l="0" t="0" r="0" b="0"/>
            <wp:docPr id="1305268677" name="Picture 1305268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extLst>
                        <a:ext uri="{28A0092B-C50C-407E-A947-70E740481C1C}">
                          <a14:useLocalDpi xmlns:a14="http://schemas.microsoft.com/office/drawing/2010/main" val="0"/>
                        </a:ext>
                      </a:extLst>
                    </a:blip>
                    <a:stretch>
                      <a:fillRect/>
                    </a:stretch>
                  </pic:blipFill>
                  <pic:spPr>
                    <a:xfrm>
                      <a:off x="0" y="0"/>
                      <a:ext cx="3185041" cy="6343650"/>
                    </a:xfrm>
                    <a:prstGeom prst="rect">
                      <a:avLst/>
                    </a:prstGeom>
                  </pic:spPr>
                </pic:pic>
              </a:graphicData>
            </a:graphic>
          </wp:inline>
        </w:drawing>
      </w:r>
    </w:p>
    <w:p w14:paraId="629E3443" w14:textId="1EB2B3BA" w:rsidR="19E1C2A2" w:rsidRDefault="19E1C2A2" w:rsidP="19E1C2A2">
      <w:pPr>
        <w:rPr>
          <w:sz w:val="20"/>
          <w:szCs w:val="20"/>
        </w:rPr>
      </w:pPr>
    </w:p>
    <w:p w14:paraId="0F3C4FD5" w14:textId="2CCC0E0E" w:rsidR="19E1C2A2" w:rsidRDefault="19E1C2A2" w:rsidP="19E1C2A2">
      <w:pPr>
        <w:rPr>
          <w:sz w:val="20"/>
          <w:szCs w:val="20"/>
        </w:rPr>
      </w:pPr>
    </w:p>
    <w:p w14:paraId="2952A8CA" w14:textId="11A39014" w:rsidR="19E1C2A2" w:rsidRDefault="19E1C2A2" w:rsidP="19E1C2A2">
      <w:pPr>
        <w:rPr>
          <w:sz w:val="20"/>
          <w:szCs w:val="20"/>
        </w:rPr>
      </w:pPr>
    </w:p>
    <w:p w14:paraId="2C549023" w14:textId="431D72DF" w:rsidR="19E1C2A2" w:rsidRDefault="19E1C2A2" w:rsidP="19E1C2A2">
      <w:pPr>
        <w:rPr>
          <w:sz w:val="20"/>
          <w:szCs w:val="20"/>
        </w:rPr>
      </w:pPr>
    </w:p>
    <w:p w14:paraId="17B1CFAE" w14:textId="40881364" w:rsidR="19E1C2A2" w:rsidRDefault="19E1C2A2" w:rsidP="19E1C2A2">
      <w:pPr>
        <w:rPr>
          <w:sz w:val="20"/>
          <w:szCs w:val="20"/>
        </w:rPr>
      </w:pPr>
    </w:p>
    <w:p w14:paraId="79B7298D" w14:textId="3259A6ED" w:rsidR="59DDC6BA" w:rsidRDefault="59DDC6BA" w:rsidP="59DDC6BA"/>
    <w:p w14:paraId="4A7E4114" w14:textId="308F3FE1" w:rsidR="59DDC6BA" w:rsidRDefault="59DDC6BA" w:rsidP="59DDC6BA"/>
    <w:p w14:paraId="2D000F06" w14:textId="2891142C" w:rsidR="19E1C2A2" w:rsidRDefault="19E1C2A2" w:rsidP="19E1C2A2"/>
    <w:p w14:paraId="39BEE8BB" w14:textId="6535A8FA" w:rsidR="19E1C2A2" w:rsidRDefault="19E1C2A2" w:rsidP="19E1C2A2">
      <w:pPr>
        <w:rPr>
          <w:sz w:val="20"/>
          <w:szCs w:val="20"/>
        </w:rPr>
      </w:pPr>
    </w:p>
    <w:p w14:paraId="0A9A7E0D" w14:textId="1A58B567" w:rsidR="19E1C2A2" w:rsidRDefault="19E1C2A2" w:rsidP="19E1C2A2">
      <w:pPr>
        <w:rPr>
          <w:sz w:val="20"/>
          <w:szCs w:val="20"/>
        </w:rPr>
      </w:pPr>
    </w:p>
    <w:p w14:paraId="5C85272F" w14:textId="01E433F6" w:rsidR="19E1C2A2" w:rsidRDefault="19E1C2A2" w:rsidP="19E1C2A2">
      <w:pPr>
        <w:rPr>
          <w:sz w:val="20"/>
          <w:szCs w:val="20"/>
        </w:rPr>
      </w:pPr>
    </w:p>
    <w:p w14:paraId="04B0F4B9" w14:textId="1B89F0A2" w:rsidR="19E1C2A2" w:rsidRDefault="19E1C2A2" w:rsidP="19E1C2A2">
      <w:pPr>
        <w:rPr>
          <w:sz w:val="20"/>
          <w:szCs w:val="20"/>
        </w:rPr>
      </w:pPr>
    </w:p>
    <w:p w14:paraId="6FFAE4AC" w14:textId="0C183A06" w:rsidR="19E1C2A2" w:rsidRDefault="19E1C2A2" w:rsidP="19E1C2A2">
      <w:pPr>
        <w:rPr>
          <w:sz w:val="20"/>
          <w:szCs w:val="20"/>
        </w:rPr>
      </w:pPr>
    </w:p>
    <w:p w14:paraId="1050E7DF" w14:textId="017CB665" w:rsidR="19E1C2A2" w:rsidRDefault="19E1C2A2" w:rsidP="19E1C2A2">
      <w:pPr>
        <w:rPr>
          <w:sz w:val="20"/>
          <w:szCs w:val="20"/>
        </w:rPr>
      </w:pPr>
    </w:p>
    <w:p w14:paraId="115076C7" w14:textId="7E2798B3" w:rsidR="19E1C2A2" w:rsidRDefault="19E1C2A2" w:rsidP="19E1C2A2">
      <w:pPr>
        <w:rPr>
          <w:sz w:val="20"/>
          <w:szCs w:val="20"/>
        </w:rPr>
      </w:pPr>
    </w:p>
    <w:p w14:paraId="0C136D2E" w14:textId="64DB3A7B" w:rsidR="19E1C2A2" w:rsidRDefault="19E1C2A2" w:rsidP="19E1C2A2">
      <w:pPr>
        <w:rPr>
          <w:sz w:val="20"/>
          <w:szCs w:val="20"/>
        </w:rPr>
      </w:pPr>
      <w:r>
        <w:rPr>
          <w:noProof/>
        </w:rPr>
        <w:drawing>
          <wp:inline distT="0" distB="0" distL="0" distR="0" wp14:anchorId="65B0BB20" wp14:editId="2E17BCC0">
            <wp:extent cx="4123055" cy="5753098"/>
            <wp:effectExtent l="0" t="0" r="0" b="0"/>
            <wp:docPr id="1097724213" name="Picture 109772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123055" cy="5753098"/>
                    </a:xfrm>
                    <a:prstGeom prst="rect">
                      <a:avLst/>
                    </a:prstGeom>
                  </pic:spPr>
                </pic:pic>
              </a:graphicData>
            </a:graphic>
          </wp:inline>
        </w:drawing>
      </w:r>
    </w:p>
    <w:p w14:paraId="76FD4F5B" w14:textId="4023B141" w:rsidR="19E1C2A2" w:rsidRDefault="19E1C2A2" w:rsidP="19E1C2A2">
      <w:pPr>
        <w:rPr>
          <w:sz w:val="20"/>
          <w:szCs w:val="20"/>
        </w:rPr>
      </w:pPr>
    </w:p>
    <w:p w14:paraId="079DA168" w14:textId="0BF90319" w:rsidR="19E1C2A2" w:rsidRDefault="19E1C2A2" w:rsidP="19E1C2A2">
      <w:pPr>
        <w:rPr>
          <w:sz w:val="20"/>
          <w:szCs w:val="20"/>
        </w:rPr>
      </w:pPr>
    </w:p>
    <w:p w14:paraId="72B9D1F7" w14:textId="3026E09C" w:rsidR="19E1C2A2" w:rsidRDefault="19E1C2A2" w:rsidP="19E1C2A2">
      <w:pPr>
        <w:rPr>
          <w:sz w:val="20"/>
          <w:szCs w:val="20"/>
        </w:rPr>
      </w:pPr>
    </w:p>
    <w:p w14:paraId="07885D9F" w14:textId="6EC52D7F" w:rsidR="19E1C2A2" w:rsidRDefault="19E1C2A2" w:rsidP="19E1C2A2">
      <w:pPr>
        <w:rPr>
          <w:sz w:val="20"/>
          <w:szCs w:val="20"/>
        </w:rPr>
      </w:pPr>
    </w:p>
    <w:p w14:paraId="2C6498EA" w14:textId="2B76D737" w:rsidR="19E1C2A2" w:rsidRDefault="19E1C2A2" w:rsidP="19E1C2A2">
      <w:pPr>
        <w:rPr>
          <w:sz w:val="20"/>
          <w:szCs w:val="20"/>
        </w:rPr>
      </w:pPr>
    </w:p>
    <w:p w14:paraId="0D87599C" w14:textId="552F6E69" w:rsidR="19E1C2A2" w:rsidRDefault="19E1C2A2" w:rsidP="19E1C2A2">
      <w:pPr>
        <w:rPr>
          <w:sz w:val="20"/>
          <w:szCs w:val="20"/>
        </w:rPr>
      </w:pPr>
    </w:p>
    <w:p w14:paraId="4B1357C5" w14:textId="3FA3D83A" w:rsidR="19E1C2A2" w:rsidRDefault="19E1C2A2" w:rsidP="19E1C2A2">
      <w:pPr>
        <w:rPr>
          <w:sz w:val="20"/>
          <w:szCs w:val="20"/>
        </w:rPr>
      </w:pPr>
    </w:p>
    <w:p w14:paraId="742F3E21" w14:textId="505B2CDC" w:rsidR="19E1C2A2" w:rsidRDefault="19E1C2A2" w:rsidP="19E1C2A2">
      <w:r>
        <w:rPr>
          <w:noProof/>
        </w:rPr>
        <w:lastRenderedPageBreak/>
        <w:drawing>
          <wp:inline distT="0" distB="0" distL="0" distR="0" wp14:anchorId="63A6B552" wp14:editId="492EC44F">
            <wp:extent cx="4861691" cy="6464300"/>
            <wp:effectExtent l="0" t="0" r="0" b="0"/>
            <wp:docPr id="1714736744" name="Picture 1714736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extLst>
                        <a:ext uri="{28A0092B-C50C-407E-A947-70E740481C1C}">
                          <a14:useLocalDpi xmlns:a14="http://schemas.microsoft.com/office/drawing/2010/main" val="0"/>
                        </a:ext>
                      </a:extLst>
                    </a:blip>
                    <a:stretch>
                      <a:fillRect/>
                    </a:stretch>
                  </pic:blipFill>
                  <pic:spPr>
                    <a:xfrm>
                      <a:off x="0" y="0"/>
                      <a:ext cx="4861691" cy="6464300"/>
                    </a:xfrm>
                    <a:prstGeom prst="rect">
                      <a:avLst/>
                    </a:prstGeom>
                  </pic:spPr>
                </pic:pic>
              </a:graphicData>
            </a:graphic>
          </wp:inline>
        </w:drawing>
      </w:r>
    </w:p>
    <w:p w14:paraId="55878AF6" w14:textId="6DC9CD6F" w:rsidR="19E1C2A2" w:rsidRDefault="19E1C2A2" w:rsidP="19E1C2A2">
      <w:pPr>
        <w:rPr>
          <w:sz w:val="20"/>
          <w:szCs w:val="20"/>
        </w:rPr>
      </w:pPr>
    </w:p>
    <w:p w14:paraId="0D6168EB" w14:textId="266E6D75" w:rsidR="19E1C2A2" w:rsidRDefault="19E1C2A2" w:rsidP="19E1C2A2">
      <w:pPr>
        <w:rPr>
          <w:sz w:val="20"/>
          <w:szCs w:val="20"/>
        </w:rPr>
      </w:pPr>
    </w:p>
    <w:p w14:paraId="1721B0D8" w14:textId="2D45EA72" w:rsidR="19E1C2A2" w:rsidRDefault="19E1C2A2" w:rsidP="19E1C2A2">
      <w:pPr>
        <w:rPr>
          <w:sz w:val="20"/>
          <w:szCs w:val="20"/>
        </w:rPr>
      </w:pPr>
    </w:p>
    <w:p w14:paraId="633CC06E" w14:textId="422AD6AA" w:rsidR="19E1C2A2" w:rsidRDefault="19E1C2A2" w:rsidP="19E1C2A2">
      <w:pPr>
        <w:rPr>
          <w:sz w:val="20"/>
          <w:szCs w:val="20"/>
        </w:rPr>
      </w:pPr>
      <w:r>
        <w:rPr>
          <w:noProof/>
        </w:rPr>
        <w:lastRenderedPageBreak/>
        <w:drawing>
          <wp:inline distT="0" distB="0" distL="0" distR="0" wp14:anchorId="090075CD" wp14:editId="45ECABDD">
            <wp:extent cx="4678440" cy="6343650"/>
            <wp:effectExtent l="0" t="0" r="0" b="0"/>
            <wp:docPr id="75750585" name="Picture 75750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28A0092B-C50C-407E-A947-70E740481C1C}">
                          <a14:useLocalDpi xmlns:a14="http://schemas.microsoft.com/office/drawing/2010/main" val="0"/>
                        </a:ext>
                      </a:extLst>
                    </a:blip>
                    <a:stretch>
                      <a:fillRect/>
                    </a:stretch>
                  </pic:blipFill>
                  <pic:spPr>
                    <a:xfrm>
                      <a:off x="0" y="0"/>
                      <a:ext cx="4678440" cy="6343650"/>
                    </a:xfrm>
                    <a:prstGeom prst="rect">
                      <a:avLst/>
                    </a:prstGeom>
                  </pic:spPr>
                </pic:pic>
              </a:graphicData>
            </a:graphic>
          </wp:inline>
        </w:drawing>
      </w:r>
    </w:p>
    <w:p w14:paraId="7C2E4C59" w14:textId="7FD9D321" w:rsidR="19E1C2A2" w:rsidRDefault="19E1C2A2" w:rsidP="19E1C2A2">
      <w:pPr>
        <w:rPr>
          <w:sz w:val="20"/>
          <w:szCs w:val="20"/>
        </w:rPr>
      </w:pPr>
    </w:p>
    <w:p w14:paraId="243EF404" w14:textId="0327E8A1" w:rsidR="19E1C2A2" w:rsidRDefault="19E1C2A2" w:rsidP="19E1C2A2">
      <w:pPr>
        <w:rPr>
          <w:sz w:val="20"/>
          <w:szCs w:val="20"/>
        </w:rPr>
      </w:pPr>
    </w:p>
    <w:p w14:paraId="1FE123EA" w14:textId="4A41A101" w:rsidR="19E1C2A2" w:rsidRDefault="19E1C2A2" w:rsidP="19E1C2A2">
      <w:pPr>
        <w:rPr>
          <w:sz w:val="20"/>
          <w:szCs w:val="20"/>
        </w:rPr>
      </w:pPr>
    </w:p>
    <w:p w14:paraId="4D0BE2DC" w14:textId="0454D348" w:rsidR="19E1C2A2" w:rsidRDefault="19E1C2A2" w:rsidP="19E1C2A2">
      <w:pPr>
        <w:rPr>
          <w:sz w:val="20"/>
          <w:szCs w:val="20"/>
        </w:rPr>
      </w:pPr>
    </w:p>
    <w:p w14:paraId="7DE22F86" w14:textId="39837E9F" w:rsidR="19E1C2A2" w:rsidRDefault="19E1C2A2" w:rsidP="19E1C2A2">
      <w:pPr>
        <w:rPr>
          <w:sz w:val="20"/>
          <w:szCs w:val="20"/>
        </w:rPr>
      </w:pPr>
    </w:p>
    <w:p w14:paraId="64DE9A0C" w14:textId="0675785B" w:rsidR="19E1C2A2" w:rsidRDefault="19E1C2A2" w:rsidP="19E1C2A2"/>
    <w:p w14:paraId="7084E6CE" w14:textId="5A2E95FE" w:rsidR="67399801" w:rsidRDefault="67399801" w:rsidP="67399801">
      <w:pPr>
        <w:rPr>
          <w:sz w:val="20"/>
          <w:szCs w:val="20"/>
        </w:rPr>
      </w:pPr>
    </w:p>
    <w:p w14:paraId="62E72873" w14:textId="307532A3" w:rsidR="19E1C2A2" w:rsidRDefault="19E1C2A2" w:rsidP="19E1C2A2">
      <w:pPr>
        <w:rPr>
          <w:sz w:val="20"/>
          <w:szCs w:val="20"/>
        </w:rPr>
      </w:pPr>
      <w:r>
        <w:rPr>
          <w:noProof/>
        </w:rPr>
        <w:drawing>
          <wp:inline distT="0" distB="0" distL="0" distR="0" wp14:anchorId="24F635D4" wp14:editId="7225A783">
            <wp:extent cx="3743325" cy="4572000"/>
            <wp:effectExtent l="0" t="0" r="0" b="0"/>
            <wp:docPr id="1121594114" name="Picture 112159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extLst>
                        <a:ext uri="{28A0092B-C50C-407E-A947-70E740481C1C}">
                          <a14:useLocalDpi xmlns:a14="http://schemas.microsoft.com/office/drawing/2010/main" val="0"/>
                        </a:ext>
                      </a:extLst>
                    </a:blip>
                    <a:stretch>
                      <a:fillRect/>
                    </a:stretch>
                  </pic:blipFill>
                  <pic:spPr>
                    <a:xfrm>
                      <a:off x="0" y="0"/>
                      <a:ext cx="3743325" cy="4572000"/>
                    </a:xfrm>
                    <a:prstGeom prst="rect">
                      <a:avLst/>
                    </a:prstGeom>
                  </pic:spPr>
                </pic:pic>
              </a:graphicData>
            </a:graphic>
          </wp:inline>
        </w:drawing>
      </w:r>
    </w:p>
    <w:p w14:paraId="17F54FD4" w14:textId="5ADD761D" w:rsidR="19E1C2A2" w:rsidRDefault="19E1C2A2" w:rsidP="19E1C2A2">
      <w:pPr>
        <w:rPr>
          <w:sz w:val="20"/>
          <w:szCs w:val="20"/>
        </w:rPr>
      </w:pPr>
    </w:p>
    <w:p w14:paraId="5B3900DB" w14:textId="04042983" w:rsidR="19E1C2A2" w:rsidRDefault="19E1C2A2" w:rsidP="19E1C2A2">
      <w:pPr>
        <w:rPr>
          <w:sz w:val="20"/>
          <w:szCs w:val="20"/>
        </w:rPr>
      </w:pPr>
    </w:p>
    <w:p w14:paraId="7D60E61D" w14:textId="5876D500" w:rsidR="19E1C2A2" w:rsidRDefault="19E1C2A2" w:rsidP="19E1C2A2">
      <w:pPr>
        <w:rPr>
          <w:sz w:val="20"/>
          <w:szCs w:val="20"/>
        </w:rPr>
      </w:pPr>
    </w:p>
    <w:p w14:paraId="4B3435E9" w14:textId="54C3FDB4" w:rsidR="19E1C2A2" w:rsidRDefault="19E1C2A2" w:rsidP="19E1C2A2">
      <w:r>
        <w:rPr>
          <w:noProof/>
        </w:rPr>
        <w:lastRenderedPageBreak/>
        <w:drawing>
          <wp:inline distT="0" distB="0" distL="0" distR="0" wp14:anchorId="3915B9D5" wp14:editId="6B42D5D1">
            <wp:extent cx="4566860" cy="5876926"/>
            <wp:effectExtent l="0" t="0" r="0" b="0"/>
            <wp:docPr id="231981492" name="Picture 23198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extLst>
                        <a:ext uri="{28A0092B-C50C-407E-A947-70E740481C1C}">
                          <a14:useLocalDpi xmlns:a14="http://schemas.microsoft.com/office/drawing/2010/main" val="0"/>
                        </a:ext>
                      </a:extLst>
                    </a:blip>
                    <a:stretch>
                      <a:fillRect/>
                    </a:stretch>
                  </pic:blipFill>
                  <pic:spPr>
                    <a:xfrm>
                      <a:off x="0" y="0"/>
                      <a:ext cx="4566860" cy="5876926"/>
                    </a:xfrm>
                    <a:prstGeom prst="rect">
                      <a:avLst/>
                    </a:prstGeom>
                  </pic:spPr>
                </pic:pic>
              </a:graphicData>
            </a:graphic>
          </wp:inline>
        </w:drawing>
      </w:r>
    </w:p>
    <w:p w14:paraId="092C65ED" w14:textId="11879465" w:rsidR="19E1C2A2" w:rsidRDefault="19E1C2A2" w:rsidP="19E1C2A2">
      <w:pPr>
        <w:rPr>
          <w:sz w:val="20"/>
          <w:szCs w:val="20"/>
        </w:rPr>
      </w:pPr>
    </w:p>
    <w:p w14:paraId="0DE1BF60" w14:textId="671D91E6" w:rsidR="19E1C2A2" w:rsidRDefault="19E1C2A2" w:rsidP="19E1C2A2">
      <w:r>
        <w:rPr>
          <w:noProof/>
        </w:rPr>
        <w:lastRenderedPageBreak/>
        <w:drawing>
          <wp:inline distT="0" distB="0" distL="0" distR="0" wp14:anchorId="71B67FDF" wp14:editId="6B29F8B5">
            <wp:extent cx="3940472" cy="5819776"/>
            <wp:effectExtent l="0" t="0" r="0" b="0"/>
            <wp:docPr id="609551285" name="Picture 60955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3940472" cy="5819776"/>
                    </a:xfrm>
                    <a:prstGeom prst="rect">
                      <a:avLst/>
                    </a:prstGeom>
                  </pic:spPr>
                </pic:pic>
              </a:graphicData>
            </a:graphic>
          </wp:inline>
        </w:drawing>
      </w:r>
    </w:p>
    <w:p w14:paraId="5CBE3FC4" w14:textId="21E0273B" w:rsidR="19E1C2A2" w:rsidRDefault="19E1C2A2" w:rsidP="19E1C2A2">
      <w:pPr>
        <w:rPr>
          <w:sz w:val="20"/>
          <w:szCs w:val="20"/>
        </w:rPr>
      </w:pPr>
    </w:p>
    <w:p w14:paraId="77F66326" w14:textId="14D387E4" w:rsidR="19E1C2A2" w:rsidRDefault="19E1C2A2" w:rsidP="19E1C2A2">
      <w:pPr>
        <w:rPr>
          <w:sz w:val="20"/>
          <w:szCs w:val="20"/>
        </w:rPr>
      </w:pPr>
    </w:p>
    <w:p w14:paraId="77EF41EB" w14:textId="240DDD12" w:rsidR="19E1C2A2" w:rsidRDefault="19E1C2A2" w:rsidP="19E1C2A2">
      <w:pPr>
        <w:rPr>
          <w:sz w:val="20"/>
          <w:szCs w:val="20"/>
        </w:rPr>
      </w:pPr>
    </w:p>
    <w:p w14:paraId="5A4924BF" w14:textId="7ADE72DF" w:rsidR="19E1C2A2" w:rsidRDefault="19E1C2A2" w:rsidP="19E1C2A2">
      <w:pPr>
        <w:rPr>
          <w:sz w:val="20"/>
          <w:szCs w:val="20"/>
        </w:rPr>
      </w:pPr>
    </w:p>
    <w:p w14:paraId="6852BBC4" w14:textId="0CA85853" w:rsidR="19E1C2A2" w:rsidRDefault="19E1C2A2" w:rsidP="19E1C2A2">
      <w:pPr>
        <w:rPr>
          <w:sz w:val="20"/>
          <w:szCs w:val="20"/>
        </w:rPr>
      </w:pPr>
    </w:p>
    <w:p w14:paraId="1B520282" w14:textId="4C2050C4" w:rsidR="19E1C2A2" w:rsidRDefault="19E1C2A2" w:rsidP="19E1C2A2">
      <w:pPr>
        <w:rPr>
          <w:sz w:val="20"/>
          <w:szCs w:val="20"/>
        </w:rPr>
      </w:pPr>
    </w:p>
    <w:p w14:paraId="52993293" w14:textId="1D90D714" w:rsidR="19E1C2A2" w:rsidRDefault="19E1C2A2" w:rsidP="19E1C2A2">
      <w:r>
        <w:rPr>
          <w:noProof/>
        </w:rPr>
        <w:lastRenderedPageBreak/>
        <w:drawing>
          <wp:inline distT="0" distB="0" distL="0" distR="0" wp14:anchorId="60FD4702" wp14:editId="095637F9">
            <wp:extent cx="4381044" cy="6353174"/>
            <wp:effectExtent l="0" t="0" r="0" b="0"/>
            <wp:docPr id="264815563" name="Picture 264815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4381044" cy="6353174"/>
                    </a:xfrm>
                    <a:prstGeom prst="rect">
                      <a:avLst/>
                    </a:prstGeom>
                  </pic:spPr>
                </pic:pic>
              </a:graphicData>
            </a:graphic>
          </wp:inline>
        </w:drawing>
      </w:r>
    </w:p>
    <w:p w14:paraId="48D786B1" w14:textId="04539A28" w:rsidR="19E1C2A2" w:rsidRDefault="19E1C2A2" w:rsidP="19E1C2A2">
      <w:pPr>
        <w:rPr>
          <w:sz w:val="20"/>
          <w:szCs w:val="20"/>
        </w:rPr>
      </w:pPr>
    </w:p>
    <w:p w14:paraId="3FE80070" w14:textId="1A3DF788" w:rsidR="19E1C2A2" w:rsidRDefault="19E1C2A2" w:rsidP="19E1C2A2">
      <w:pPr>
        <w:rPr>
          <w:sz w:val="20"/>
          <w:szCs w:val="20"/>
        </w:rPr>
      </w:pPr>
    </w:p>
    <w:p w14:paraId="639A8D47" w14:textId="0ACA196E" w:rsidR="19E1C2A2" w:rsidRDefault="19E1C2A2" w:rsidP="19E1C2A2">
      <w:pPr>
        <w:rPr>
          <w:sz w:val="20"/>
          <w:szCs w:val="20"/>
        </w:rPr>
      </w:pPr>
    </w:p>
    <w:p w14:paraId="553155F2" w14:textId="25A12910" w:rsidR="19E1C2A2" w:rsidRDefault="19E1C2A2" w:rsidP="19E1C2A2">
      <w:pPr>
        <w:rPr>
          <w:sz w:val="20"/>
          <w:szCs w:val="20"/>
        </w:rPr>
      </w:pPr>
    </w:p>
    <w:p w14:paraId="0A4E0CEF" w14:textId="18379CE2" w:rsidR="19E1C2A2" w:rsidRDefault="19E1C2A2" w:rsidP="19E1C2A2">
      <w:pPr>
        <w:rPr>
          <w:sz w:val="20"/>
          <w:szCs w:val="20"/>
        </w:rPr>
      </w:pPr>
    </w:p>
    <w:p w14:paraId="3FBE51DF" w14:textId="601B609E" w:rsidR="19E1C2A2" w:rsidRDefault="19E1C2A2" w:rsidP="19E1C2A2">
      <w:pPr>
        <w:rPr>
          <w:sz w:val="20"/>
          <w:szCs w:val="20"/>
        </w:rPr>
      </w:pPr>
    </w:p>
    <w:p w14:paraId="3AFFAA80" w14:textId="2681B730" w:rsidR="67399801" w:rsidRDefault="67399801" w:rsidP="67399801"/>
    <w:p w14:paraId="657E017B" w14:textId="353609D3" w:rsidR="19E1C2A2" w:rsidRDefault="19E1C2A2" w:rsidP="19E1C2A2">
      <w:pPr>
        <w:rPr>
          <w:sz w:val="20"/>
          <w:szCs w:val="20"/>
        </w:rPr>
      </w:pPr>
      <w:r>
        <w:rPr>
          <w:noProof/>
        </w:rPr>
        <w:drawing>
          <wp:inline distT="0" distB="0" distL="0" distR="0" wp14:anchorId="42C00EBF" wp14:editId="76D69C0F">
            <wp:extent cx="3914775" cy="4572000"/>
            <wp:effectExtent l="0" t="0" r="0" b="0"/>
            <wp:docPr id="1088827233" name="Picture 1088827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3914775" cy="4572000"/>
                    </a:xfrm>
                    <a:prstGeom prst="rect">
                      <a:avLst/>
                    </a:prstGeom>
                  </pic:spPr>
                </pic:pic>
              </a:graphicData>
            </a:graphic>
          </wp:inline>
        </w:drawing>
      </w:r>
    </w:p>
    <w:p w14:paraId="291C824C" w14:textId="292B1147" w:rsidR="19E1C2A2" w:rsidRDefault="19E1C2A2" w:rsidP="19E1C2A2">
      <w:pPr>
        <w:rPr>
          <w:sz w:val="20"/>
          <w:szCs w:val="20"/>
        </w:rPr>
      </w:pPr>
    </w:p>
    <w:p w14:paraId="1B7F93B8" w14:textId="6BB124EC" w:rsidR="19E1C2A2" w:rsidRDefault="19E1C2A2" w:rsidP="19E1C2A2">
      <w:pPr>
        <w:rPr>
          <w:sz w:val="20"/>
          <w:szCs w:val="20"/>
        </w:rPr>
      </w:pPr>
    </w:p>
    <w:p w14:paraId="48BC03F4" w14:textId="6002EF8F" w:rsidR="19E1C2A2" w:rsidRDefault="19E1C2A2" w:rsidP="19E1C2A2">
      <w:pPr>
        <w:rPr>
          <w:sz w:val="20"/>
          <w:szCs w:val="20"/>
        </w:rPr>
      </w:pPr>
    </w:p>
    <w:p w14:paraId="2C1DA889" w14:textId="1C824945" w:rsidR="67399801" w:rsidRDefault="67399801" w:rsidP="67399801">
      <w:pPr>
        <w:rPr>
          <w:sz w:val="20"/>
          <w:szCs w:val="20"/>
        </w:rPr>
      </w:pPr>
    </w:p>
    <w:p w14:paraId="1832D4A2" w14:textId="44EDE606" w:rsidR="19E1C2A2" w:rsidRDefault="19E1C2A2" w:rsidP="19E1C2A2">
      <w:r>
        <w:rPr>
          <w:noProof/>
        </w:rPr>
        <w:lastRenderedPageBreak/>
        <w:drawing>
          <wp:inline distT="0" distB="0" distL="0" distR="0" wp14:anchorId="0F5AE467" wp14:editId="0E631D72">
            <wp:extent cx="4426744" cy="7429500"/>
            <wp:effectExtent l="0" t="0" r="0" b="0"/>
            <wp:docPr id="1395987178" name="Picture 139598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4426744" cy="7429500"/>
                    </a:xfrm>
                    <a:prstGeom prst="rect">
                      <a:avLst/>
                    </a:prstGeom>
                  </pic:spPr>
                </pic:pic>
              </a:graphicData>
            </a:graphic>
          </wp:inline>
        </w:drawing>
      </w:r>
    </w:p>
    <w:p w14:paraId="15FA8EA7" w14:textId="2C1164A9" w:rsidR="59DDC6BA" w:rsidRDefault="59DDC6BA" w:rsidP="59DDC6BA"/>
    <w:p w14:paraId="1560B8E8" w14:textId="3296AA2F" w:rsidR="59DDC6BA" w:rsidRDefault="59DDC6BA" w:rsidP="59DDC6BA"/>
    <w:p w14:paraId="47265F3F" w14:textId="7BF87CAA" w:rsidR="67399801" w:rsidRDefault="67399801" w:rsidP="67399801">
      <w:pPr>
        <w:rPr>
          <w:sz w:val="20"/>
          <w:szCs w:val="20"/>
        </w:rPr>
      </w:pPr>
    </w:p>
    <w:p w14:paraId="05EFD8A9" w14:textId="6074BEB9" w:rsidR="67399801" w:rsidRDefault="67399801" w:rsidP="67399801">
      <w:pPr>
        <w:rPr>
          <w:sz w:val="20"/>
          <w:szCs w:val="20"/>
        </w:rPr>
      </w:pPr>
    </w:p>
    <w:p w14:paraId="2567183F" w14:textId="0E617365" w:rsidR="67399801" w:rsidRDefault="67399801" w:rsidP="67399801">
      <w:pPr>
        <w:rPr>
          <w:sz w:val="20"/>
          <w:szCs w:val="20"/>
        </w:rPr>
      </w:pPr>
    </w:p>
    <w:p w14:paraId="43972FF4" w14:textId="13957928" w:rsidR="67399801" w:rsidRDefault="67399801" w:rsidP="67399801">
      <w:r>
        <w:rPr>
          <w:noProof/>
        </w:rPr>
        <w:drawing>
          <wp:inline distT="0" distB="0" distL="0" distR="0" wp14:anchorId="542317CA" wp14:editId="3B159244">
            <wp:extent cx="4378028" cy="5953124"/>
            <wp:effectExtent l="0" t="0" r="0" b="0"/>
            <wp:docPr id="1272096235" name="Picture 127209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378028" cy="5953124"/>
                    </a:xfrm>
                    <a:prstGeom prst="rect">
                      <a:avLst/>
                    </a:prstGeom>
                  </pic:spPr>
                </pic:pic>
              </a:graphicData>
            </a:graphic>
          </wp:inline>
        </w:drawing>
      </w:r>
    </w:p>
    <w:p w14:paraId="1D3AA589" w14:textId="3583B173" w:rsidR="67399801" w:rsidRDefault="67399801" w:rsidP="67399801">
      <w:pPr>
        <w:rPr>
          <w:sz w:val="20"/>
          <w:szCs w:val="20"/>
        </w:rPr>
      </w:pPr>
    </w:p>
    <w:p w14:paraId="3CA4D7EA" w14:textId="6DF9AE79" w:rsidR="67399801" w:rsidRDefault="67399801" w:rsidP="67399801">
      <w:pPr>
        <w:rPr>
          <w:sz w:val="20"/>
          <w:szCs w:val="20"/>
        </w:rPr>
      </w:pPr>
    </w:p>
    <w:p w14:paraId="0F4FCC86" w14:textId="1417D9CD" w:rsidR="67399801" w:rsidRDefault="67399801" w:rsidP="67399801">
      <w:pPr>
        <w:rPr>
          <w:sz w:val="20"/>
          <w:szCs w:val="20"/>
        </w:rPr>
      </w:pPr>
    </w:p>
    <w:p w14:paraId="2C2C3EA9" w14:textId="22561F34" w:rsidR="67399801" w:rsidRDefault="67399801" w:rsidP="67399801">
      <w:pPr>
        <w:rPr>
          <w:sz w:val="20"/>
          <w:szCs w:val="20"/>
        </w:rPr>
      </w:pPr>
    </w:p>
    <w:p w14:paraId="5DDEBDEE" w14:textId="32682528" w:rsidR="67399801" w:rsidRDefault="67399801" w:rsidP="67399801">
      <w:r>
        <w:rPr>
          <w:noProof/>
        </w:rPr>
        <w:lastRenderedPageBreak/>
        <w:drawing>
          <wp:inline distT="0" distB="0" distL="0" distR="0" wp14:anchorId="08B4C4CA" wp14:editId="0D752959">
            <wp:extent cx="2597676" cy="4219575"/>
            <wp:effectExtent l="0" t="0" r="0" b="0"/>
            <wp:docPr id="978973414" name="Picture 97897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2597676" cy="4219575"/>
                    </a:xfrm>
                    <a:prstGeom prst="rect">
                      <a:avLst/>
                    </a:prstGeom>
                  </pic:spPr>
                </pic:pic>
              </a:graphicData>
            </a:graphic>
          </wp:inline>
        </w:drawing>
      </w:r>
    </w:p>
    <w:p w14:paraId="5CCF8379" w14:textId="6E4E04E8" w:rsidR="67399801" w:rsidRDefault="67399801" w:rsidP="67399801">
      <w:pPr>
        <w:rPr>
          <w:sz w:val="20"/>
          <w:szCs w:val="20"/>
        </w:rPr>
      </w:pPr>
    </w:p>
    <w:p w14:paraId="5D1C6B98" w14:textId="1B68F40B" w:rsidR="67399801" w:rsidRDefault="67399801" w:rsidP="67399801">
      <w:r>
        <w:rPr>
          <w:noProof/>
        </w:rPr>
        <w:lastRenderedPageBreak/>
        <w:drawing>
          <wp:inline distT="0" distB="0" distL="0" distR="0" wp14:anchorId="560E578C" wp14:editId="1413BC8A">
            <wp:extent cx="5207934" cy="6924674"/>
            <wp:effectExtent l="0" t="0" r="0" b="0"/>
            <wp:docPr id="1698875521" name="Picture 169887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extLst>
                        <a:ext uri="{28A0092B-C50C-407E-A947-70E740481C1C}">
                          <a14:useLocalDpi xmlns:a14="http://schemas.microsoft.com/office/drawing/2010/main" val="0"/>
                        </a:ext>
                      </a:extLst>
                    </a:blip>
                    <a:stretch>
                      <a:fillRect/>
                    </a:stretch>
                  </pic:blipFill>
                  <pic:spPr>
                    <a:xfrm>
                      <a:off x="0" y="0"/>
                      <a:ext cx="5207934" cy="6924674"/>
                    </a:xfrm>
                    <a:prstGeom prst="rect">
                      <a:avLst/>
                    </a:prstGeom>
                  </pic:spPr>
                </pic:pic>
              </a:graphicData>
            </a:graphic>
          </wp:inline>
        </w:drawing>
      </w:r>
    </w:p>
    <w:p w14:paraId="2CDE89E6" w14:textId="524DAE14" w:rsidR="67399801" w:rsidRDefault="67399801" w:rsidP="67399801">
      <w:pPr>
        <w:rPr>
          <w:sz w:val="20"/>
          <w:szCs w:val="20"/>
        </w:rPr>
      </w:pPr>
    </w:p>
    <w:p w14:paraId="068A28E8" w14:textId="33C48190" w:rsidR="67399801" w:rsidRDefault="67399801" w:rsidP="67399801">
      <w:pPr>
        <w:rPr>
          <w:sz w:val="20"/>
          <w:szCs w:val="20"/>
        </w:rPr>
      </w:pPr>
    </w:p>
    <w:p w14:paraId="058DA8BA" w14:textId="50BB2649" w:rsidR="67399801" w:rsidRDefault="67399801" w:rsidP="67399801">
      <w:pPr>
        <w:rPr>
          <w:sz w:val="20"/>
          <w:szCs w:val="20"/>
        </w:rPr>
      </w:pPr>
    </w:p>
    <w:p w14:paraId="47AD5B1B" w14:textId="10E7D747" w:rsidR="67399801" w:rsidRDefault="67399801" w:rsidP="67399801">
      <w:pPr>
        <w:rPr>
          <w:sz w:val="20"/>
          <w:szCs w:val="20"/>
        </w:rPr>
      </w:pPr>
    </w:p>
    <w:p w14:paraId="36F600A1" w14:textId="16492DDF" w:rsidR="67399801" w:rsidRDefault="67399801" w:rsidP="67399801">
      <w:pPr>
        <w:rPr>
          <w:sz w:val="20"/>
          <w:szCs w:val="20"/>
        </w:rPr>
      </w:pPr>
    </w:p>
    <w:p w14:paraId="5D4BA42A" w14:textId="1314CD7F" w:rsidR="67399801" w:rsidRDefault="67399801" w:rsidP="67399801">
      <w:pPr>
        <w:rPr>
          <w:sz w:val="20"/>
          <w:szCs w:val="20"/>
        </w:rPr>
      </w:pPr>
    </w:p>
    <w:p w14:paraId="6858AC2F" w14:textId="7CCE556B" w:rsidR="67399801" w:rsidRDefault="67399801" w:rsidP="67399801">
      <w:pPr>
        <w:rPr>
          <w:sz w:val="20"/>
          <w:szCs w:val="20"/>
        </w:rPr>
      </w:pPr>
      <w:r>
        <w:rPr>
          <w:noProof/>
        </w:rPr>
        <w:drawing>
          <wp:inline distT="0" distB="0" distL="0" distR="0" wp14:anchorId="15C66B71" wp14:editId="47A49F7E">
            <wp:extent cx="5467398" cy="3523774"/>
            <wp:effectExtent l="0" t="0" r="0" b="0"/>
            <wp:docPr id="1714486222" name="Picture 1714486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extLst>
                        <a:ext uri="{28A0092B-C50C-407E-A947-70E740481C1C}">
                          <a14:useLocalDpi xmlns:a14="http://schemas.microsoft.com/office/drawing/2010/main" val="0"/>
                        </a:ext>
                      </a:extLst>
                    </a:blip>
                    <a:srcRect l="2483" r="2483"/>
                    <a:stretch>
                      <a:fillRect/>
                    </a:stretch>
                  </pic:blipFill>
                  <pic:spPr>
                    <a:xfrm>
                      <a:off x="0" y="0"/>
                      <a:ext cx="5467398" cy="3523774"/>
                    </a:xfrm>
                    <a:prstGeom prst="rect">
                      <a:avLst/>
                    </a:prstGeom>
                  </pic:spPr>
                </pic:pic>
              </a:graphicData>
            </a:graphic>
          </wp:inline>
        </w:drawing>
      </w:r>
    </w:p>
    <w:p w14:paraId="6F5C28BF" w14:textId="317A878E" w:rsidR="67399801" w:rsidRDefault="67399801" w:rsidP="67399801">
      <w:pPr>
        <w:rPr>
          <w:sz w:val="20"/>
          <w:szCs w:val="20"/>
        </w:rPr>
      </w:pPr>
    </w:p>
    <w:p w14:paraId="3134AFDB" w14:textId="2C7EF76F" w:rsidR="67399801" w:rsidRDefault="67399801" w:rsidP="67399801">
      <w:pPr>
        <w:rPr>
          <w:sz w:val="20"/>
          <w:szCs w:val="20"/>
        </w:rPr>
      </w:pPr>
    </w:p>
    <w:p w14:paraId="114FE1CB" w14:textId="554E774A" w:rsidR="67399801" w:rsidRDefault="67399801" w:rsidP="67399801">
      <w:pPr>
        <w:rPr>
          <w:sz w:val="20"/>
          <w:szCs w:val="20"/>
        </w:rPr>
      </w:pPr>
    </w:p>
    <w:p w14:paraId="773100D6" w14:textId="6F8F0D2B" w:rsidR="67399801" w:rsidRDefault="67399801" w:rsidP="67399801">
      <w:pPr>
        <w:rPr>
          <w:sz w:val="20"/>
          <w:szCs w:val="20"/>
        </w:rPr>
      </w:pPr>
    </w:p>
    <w:p w14:paraId="16033CFE" w14:textId="5FE4422C" w:rsidR="67399801" w:rsidRDefault="67399801" w:rsidP="67399801">
      <w:pPr>
        <w:rPr>
          <w:sz w:val="20"/>
          <w:szCs w:val="20"/>
        </w:rPr>
      </w:pPr>
    </w:p>
    <w:p w14:paraId="7E6FEB97" w14:textId="7C86B058" w:rsidR="67399801" w:rsidRDefault="67399801" w:rsidP="67399801">
      <w:pPr>
        <w:rPr>
          <w:sz w:val="20"/>
          <w:szCs w:val="20"/>
        </w:rPr>
      </w:pPr>
    </w:p>
    <w:p w14:paraId="3F7EB9F1" w14:textId="4C402E41" w:rsidR="67399801" w:rsidRDefault="67399801" w:rsidP="67399801">
      <w:pPr>
        <w:rPr>
          <w:sz w:val="20"/>
          <w:szCs w:val="20"/>
        </w:rPr>
      </w:pPr>
      <w:r>
        <w:rPr>
          <w:noProof/>
        </w:rPr>
        <w:lastRenderedPageBreak/>
        <w:drawing>
          <wp:inline distT="0" distB="0" distL="0" distR="0" wp14:anchorId="5A68918B" wp14:editId="25E9C586">
            <wp:extent cx="4572000" cy="3028950"/>
            <wp:effectExtent l="0" t="0" r="0" b="0"/>
            <wp:docPr id="1366659923" name="Picture 1366659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28A0092B-C50C-407E-A947-70E740481C1C}">
                          <a14:useLocalDpi xmlns:a14="http://schemas.microsoft.com/office/drawing/2010/main" val="0"/>
                        </a:ext>
                      </a:extLst>
                    </a:blip>
                    <a:stretch>
                      <a:fillRect/>
                    </a:stretch>
                  </pic:blipFill>
                  <pic:spPr>
                    <a:xfrm>
                      <a:off x="0" y="0"/>
                      <a:ext cx="4572000" cy="3028950"/>
                    </a:xfrm>
                    <a:prstGeom prst="rect">
                      <a:avLst/>
                    </a:prstGeom>
                  </pic:spPr>
                </pic:pic>
              </a:graphicData>
            </a:graphic>
          </wp:inline>
        </w:drawing>
      </w:r>
    </w:p>
    <w:p w14:paraId="76704AC0" w14:textId="4E3C2D94" w:rsidR="67399801" w:rsidRDefault="67399801" w:rsidP="67399801">
      <w:pPr>
        <w:rPr>
          <w:sz w:val="20"/>
          <w:szCs w:val="20"/>
        </w:rPr>
      </w:pPr>
    </w:p>
    <w:p w14:paraId="53CE265D" w14:textId="3A7AD491" w:rsidR="67399801" w:rsidRDefault="67399801" w:rsidP="67399801">
      <w:r>
        <w:rPr>
          <w:noProof/>
        </w:rPr>
        <w:drawing>
          <wp:inline distT="0" distB="0" distL="0" distR="0" wp14:anchorId="796E5D12" wp14:editId="112E11E6">
            <wp:extent cx="4143375" cy="4572000"/>
            <wp:effectExtent l="0" t="0" r="0" b="0"/>
            <wp:docPr id="812054132" name="Picture 81205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143375" cy="4572000"/>
                    </a:xfrm>
                    <a:prstGeom prst="rect">
                      <a:avLst/>
                    </a:prstGeom>
                  </pic:spPr>
                </pic:pic>
              </a:graphicData>
            </a:graphic>
          </wp:inline>
        </w:drawing>
      </w:r>
    </w:p>
    <w:p w14:paraId="370C1348" w14:textId="5C9E3042" w:rsidR="67399801" w:rsidRDefault="67399801" w:rsidP="67399801">
      <w:pPr>
        <w:rPr>
          <w:sz w:val="20"/>
          <w:szCs w:val="20"/>
        </w:rPr>
      </w:pPr>
    </w:p>
    <w:p w14:paraId="140E6FFD" w14:textId="0CB60573" w:rsidR="67399801" w:rsidRDefault="67399801" w:rsidP="67399801">
      <w:pPr>
        <w:rPr>
          <w:sz w:val="20"/>
          <w:szCs w:val="20"/>
        </w:rPr>
      </w:pPr>
    </w:p>
    <w:p w14:paraId="6C5D4A6A" w14:textId="1E457B13" w:rsidR="67399801" w:rsidRDefault="007A2358" w:rsidP="67399801">
      <w:pPr>
        <w:rPr>
          <w:sz w:val="20"/>
          <w:szCs w:val="20"/>
        </w:rPr>
      </w:pPr>
      <w:hyperlink r:id="rId133" w:anchor="incoming-1808394">
        <w:r w:rsidR="67399801" w:rsidRPr="67399801">
          <w:rPr>
            <w:rStyle w:val="Hyperlink"/>
            <w:rFonts w:ascii="Source Sans Pro" w:eastAsia="Source Sans Pro" w:hAnsi="Source Sans Pro" w:cs="Source Sans Pro"/>
            <w:sz w:val="20"/>
            <w:szCs w:val="20"/>
          </w:rPr>
          <w:t>https://www.whatdotheyknow.com/request/mortality_from_sars_cov2_form_in#incoming-1808394</w:t>
        </w:r>
      </w:hyperlink>
    </w:p>
    <w:p w14:paraId="61774348" w14:textId="036042FB"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 I am writing to confirm that the West Suffolk NHS Foundation Trust has now </w:t>
      </w:r>
      <w:r w:rsidR="67399801">
        <w:br/>
      </w:r>
      <w:r w:rsidRPr="59DDC6BA">
        <w:rPr>
          <w:rFonts w:ascii="Source Sans Pro" w:eastAsia="Source Sans Pro" w:hAnsi="Source Sans Pro" w:cs="Source Sans Pro"/>
          <w:color w:val="333333"/>
          <w:sz w:val="20"/>
          <w:szCs w:val="20"/>
        </w:rPr>
        <w:t xml:space="preserve">completed its search for the information which you requested on 7^th May </w:t>
      </w:r>
      <w:r w:rsidR="67399801">
        <w:br/>
      </w:r>
      <w:r w:rsidRPr="59DDC6BA">
        <w:rPr>
          <w:rFonts w:ascii="Source Sans Pro" w:eastAsia="Source Sans Pro" w:hAnsi="Source Sans Pro" w:cs="Source Sans Pro"/>
          <w:color w:val="333333"/>
          <w:sz w:val="20"/>
          <w:szCs w:val="20"/>
        </w:rPr>
        <w:t>2021</w:t>
      </w:r>
    </w:p>
    <w:p w14:paraId="7AF640AE" w14:textId="259BB429"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Please find our response to your request.</w:t>
      </w:r>
    </w:p>
    <w:p w14:paraId="5D3C2739" w14:textId="51EEC359"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1. Please advise the number of patients 80+ years of age who contracted </w:t>
      </w:r>
      <w:r w:rsidR="67399801">
        <w:br/>
      </w:r>
      <w:r w:rsidRPr="59DDC6BA">
        <w:rPr>
          <w:rFonts w:ascii="Source Sans Pro" w:eastAsia="Source Sans Pro" w:hAnsi="Source Sans Pro" w:cs="Source Sans Pro"/>
          <w:color w:val="333333"/>
          <w:sz w:val="20"/>
          <w:szCs w:val="20"/>
        </w:rPr>
        <w:t xml:space="preserve">SARS-CoV2 (Coronavirus/Covid-19) whilst an in-patient (e.g. not admitted </w:t>
      </w:r>
      <w:r w:rsidR="67399801">
        <w:br/>
      </w:r>
      <w:r w:rsidRPr="59DDC6BA">
        <w:rPr>
          <w:rFonts w:ascii="Source Sans Pro" w:eastAsia="Source Sans Pro" w:hAnsi="Source Sans Pro" w:cs="Source Sans Pro"/>
          <w:color w:val="333333"/>
          <w:sz w:val="20"/>
          <w:szCs w:val="20"/>
        </w:rPr>
        <w:t xml:space="preserve">initially with Coronavirus but another ailment) in West Suffolk Hospital </w:t>
      </w:r>
      <w:r w:rsidR="67399801">
        <w:br/>
      </w:r>
      <w:r w:rsidRPr="59DDC6BA">
        <w:rPr>
          <w:rFonts w:ascii="Source Sans Pro" w:eastAsia="Source Sans Pro" w:hAnsi="Source Sans Pro" w:cs="Source Sans Pro"/>
          <w:color w:val="333333"/>
          <w:sz w:val="20"/>
          <w:szCs w:val="20"/>
        </w:rPr>
        <w:t>during the period 1 November 2020 to 28 February 2021. 97</w:t>
      </w:r>
    </w:p>
    <w:p w14:paraId="4A1F6F9D" w14:textId="52532832"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2. Please advise how many of these patients numbered in 1 above </w:t>
      </w:r>
      <w:r w:rsidR="67399801">
        <w:br/>
      </w:r>
      <w:r w:rsidRPr="59DDC6BA">
        <w:rPr>
          <w:rFonts w:ascii="Source Sans Pro" w:eastAsia="Source Sans Pro" w:hAnsi="Source Sans Pro" w:cs="Source Sans Pro"/>
          <w:color w:val="333333"/>
          <w:sz w:val="20"/>
          <w:szCs w:val="20"/>
        </w:rPr>
        <w:t xml:space="preserve">subsequently died in hospital as a result of contracting the Coronavirus. </w:t>
      </w:r>
      <w:r w:rsidR="67399801">
        <w:br/>
      </w:r>
      <w:r w:rsidRPr="59DDC6BA">
        <w:rPr>
          <w:rFonts w:ascii="Source Sans Pro" w:eastAsia="Source Sans Pro" w:hAnsi="Source Sans Pro" w:cs="Source Sans Pro"/>
          <w:color w:val="333333"/>
          <w:sz w:val="20"/>
          <w:szCs w:val="20"/>
        </w:rPr>
        <w:t xml:space="preserve">Of these 97 patients there were 30 patients who passed away in hospital, </w:t>
      </w:r>
      <w:r w:rsidR="67399801">
        <w:br/>
      </w:r>
      <w:r w:rsidRPr="59DDC6BA">
        <w:rPr>
          <w:rFonts w:ascii="Source Sans Pro" w:eastAsia="Source Sans Pro" w:hAnsi="Source Sans Pro" w:cs="Source Sans Pro"/>
          <w:color w:val="333333"/>
          <w:sz w:val="20"/>
          <w:szCs w:val="20"/>
        </w:rPr>
        <w:t xml:space="preserve">however it cannot be confirmed that the death was only caused due to </w:t>
      </w:r>
      <w:r w:rsidR="67399801">
        <w:br/>
      </w:r>
      <w:r w:rsidRPr="59DDC6BA">
        <w:rPr>
          <w:rFonts w:ascii="Source Sans Pro" w:eastAsia="Source Sans Pro" w:hAnsi="Source Sans Pro" w:cs="Source Sans Pro"/>
          <w:color w:val="333333"/>
          <w:sz w:val="20"/>
          <w:szCs w:val="20"/>
        </w:rPr>
        <w:t>coronavirus.</w:t>
      </w:r>
    </w:p>
    <w:p w14:paraId="56E313A4" w14:textId="13421FE1"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3. Please advise how many of the deaths in No. 1 above were reported to </w:t>
      </w:r>
      <w:r w:rsidR="67399801">
        <w:br/>
      </w:r>
      <w:r w:rsidRPr="59DDC6BA">
        <w:rPr>
          <w:rFonts w:ascii="Source Sans Pro" w:eastAsia="Source Sans Pro" w:hAnsi="Source Sans Pro" w:cs="Source Sans Pro"/>
          <w:color w:val="333333"/>
          <w:sz w:val="20"/>
          <w:szCs w:val="20"/>
        </w:rPr>
        <w:t>the Coroner 4</w:t>
      </w:r>
    </w:p>
    <w:p w14:paraId="199B68EC" w14:textId="2C2AB16D"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4. Please advise how many of the deaths in No. 1 above were purely from </w:t>
      </w:r>
      <w:r w:rsidR="67399801">
        <w:br/>
      </w:r>
      <w:r w:rsidRPr="59DDC6BA">
        <w:rPr>
          <w:rFonts w:ascii="Source Sans Pro" w:eastAsia="Source Sans Pro" w:hAnsi="Source Sans Pro" w:cs="Source Sans Pro"/>
          <w:color w:val="333333"/>
          <w:sz w:val="20"/>
          <w:szCs w:val="20"/>
        </w:rPr>
        <w:t xml:space="preserve">Coronavirus alone with no other comorbidity, by checking the medical </w:t>
      </w:r>
      <w:r w:rsidR="67399801">
        <w:br/>
      </w:r>
      <w:r w:rsidRPr="59DDC6BA">
        <w:rPr>
          <w:rFonts w:ascii="Source Sans Pro" w:eastAsia="Source Sans Pro" w:hAnsi="Source Sans Pro" w:cs="Source Sans Pro"/>
          <w:color w:val="333333"/>
          <w:sz w:val="20"/>
          <w:szCs w:val="20"/>
        </w:rPr>
        <w:t xml:space="preserve">records. Unable to determine if coronavirus was the only cause of death as </w:t>
      </w:r>
      <w:r w:rsidR="67399801">
        <w:br/>
      </w:r>
      <w:r w:rsidRPr="59DDC6BA">
        <w:rPr>
          <w:rFonts w:ascii="Source Sans Pro" w:eastAsia="Source Sans Pro" w:hAnsi="Source Sans Pro" w:cs="Source Sans Pro"/>
          <w:color w:val="333333"/>
          <w:sz w:val="20"/>
          <w:szCs w:val="20"/>
        </w:rPr>
        <w:t xml:space="preserve">this is recorded on the death certificate. However of the 30 patients who </w:t>
      </w:r>
      <w:r w:rsidR="67399801">
        <w:br/>
      </w:r>
      <w:r w:rsidRPr="59DDC6BA">
        <w:rPr>
          <w:rFonts w:ascii="Source Sans Pro" w:eastAsia="Source Sans Pro" w:hAnsi="Source Sans Pro" w:cs="Source Sans Pro"/>
          <w:color w:val="333333"/>
          <w:sz w:val="20"/>
          <w:szCs w:val="20"/>
        </w:rPr>
        <w:t xml:space="preserve">passed away in question 2, there were only 2 patients with no long term </w:t>
      </w:r>
      <w:r w:rsidR="67399801">
        <w:br/>
      </w:r>
      <w:r w:rsidRPr="59DDC6BA">
        <w:rPr>
          <w:rFonts w:ascii="Source Sans Pro" w:eastAsia="Source Sans Pro" w:hAnsi="Source Sans Pro" w:cs="Source Sans Pro"/>
          <w:color w:val="333333"/>
          <w:sz w:val="20"/>
          <w:szCs w:val="20"/>
        </w:rPr>
        <w:t>conditions recorded.</w:t>
      </w:r>
    </w:p>
    <w:p w14:paraId="364B5E22" w14:textId="742252F9"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5. If no. 4 exceeds the £450 charge under Section 12 of the FOI, please </w:t>
      </w:r>
      <w:r w:rsidR="67399801">
        <w:br/>
      </w:r>
      <w:r w:rsidRPr="59DDC6BA">
        <w:rPr>
          <w:rFonts w:ascii="Source Sans Pro" w:eastAsia="Source Sans Pro" w:hAnsi="Source Sans Pro" w:cs="Source Sans Pro"/>
          <w:color w:val="333333"/>
          <w:sz w:val="20"/>
          <w:szCs w:val="20"/>
        </w:rPr>
        <w:t>reduce the time scale to 1 December-31 December 2020.</w:t>
      </w:r>
    </w:p>
    <w:p w14:paraId="1C7FCCC6" w14:textId="7766AB16"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 xml:space="preserve">6. Please advise what additional procedures have been put in place for </w:t>
      </w:r>
      <w:r>
        <w:br/>
      </w:r>
      <w:r w:rsidRPr="67399801">
        <w:rPr>
          <w:rFonts w:ascii="Source Sans Pro" w:eastAsia="Source Sans Pro" w:hAnsi="Source Sans Pro" w:cs="Source Sans Pro"/>
          <w:color w:val="333333"/>
          <w:sz w:val="20"/>
          <w:szCs w:val="20"/>
        </w:rPr>
        <w:t xml:space="preserve">infection control following the 3 outbreaks of Coronavirus in separate </w:t>
      </w:r>
      <w:r>
        <w:br/>
      </w:r>
      <w:r w:rsidRPr="67399801">
        <w:rPr>
          <w:rFonts w:ascii="Source Sans Pro" w:eastAsia="Source Sans Pro" w:hAnsi="Source Sans Pro" w:cs="Source Sans Pro"/>
          <w:color w:val="333333"/>
          <w:sz w:val="20"/>
          <w:szCs w:val="20"/>
        </w:rPr>
        <w:t>wards of the WSH during December 2020.</w:t>
      </w:r>
    </w:p>
    <w:p w14:paraId="7771287F" w14:textId="4394FFAC"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 xml:space="preserve">Roll out of the Covid curtains programme to reduce the risk of patient to </w:t>
      </w:r>
      <w:r>
        <w:br/>
      </w:r>
      <w:r w:rsidRPr="67399801">
        <w:rPr>
          <w:rFonts w:ascii="Source Sans Pro" w:eastAsia="Source Sans Pro" w:hAnsi="Source Sans Pro" w:cs="Source Sans Pro"/>
          <w:color w:val="333333"/>
          <w:sz w:val="20"/>
          <w:szCs w:val="20"/>
        </w:rPr>
        <w:t>patient exposure.</w:t>
      </w:r>
    </w:p>
    <w:p w14:paraId="6B0B2B9E" w14:textId="7A373811"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Increase screening frequency of Covid contacts to every 72 </w:t>
      </w:r>
      <w:r w:rsidR="00DD6649" w:rsidRPr="59DDC6BA">
        <w:rPr>
          <w:rFonts w:ascii="Source Sans Pro" w:eastAsia="Source Sans Pro" w:hAnsi="Source Sans Pro" w:cs="Source Sans Pro"/>
          <w:color w:val="333333"/>
          <w:sz w:val="20"/>
          <w:szCs w:val="20"/>
        </w:rPr>
        <w:t>hours during</w:t>
      </w:r>
      <w:r w:rsidRPr="59DDC6BA">
        <w:rPr>
          <w:rFonts w:ascii="Source Sans Pro" w:eastAsia="Source Sans Pro" w:hAnsi="Source Sans Pro" w:cs="Source Sans Pro"/>
          <w:color w:val="333333"/>
          <w:sz w:val="20"/>
          <w:szCs w:val="20"/>
        </w:rPr>
        <w:t xml:space="preserve"> </w:t>
      </w:r>
      <w:r w:rsidR="67399801">
        <w:br/>
      </w:r>
      <w:r w:rsidRPr="59DDC6BA">
        <w:rPr>
          <w:rFonts w:ascii="Source Sans Pro" w:eastAsia="Source Sans Pro" w:hAnsi="Source Sans Pro" w:cs="Source Sans Pro"/>
          <w:color w:val="333333"/>
          <w:sz w:val="20"/>
          <w:szCs w:val="20"/>
        </w:rPr>
        <w:t xml:space="preserve">outbreaks to detect new cases as early as </w:t>
      </w:r>
      <w:r w:rsidR="00DD6649" w:rsidRPr="59DDC6BA">
        <w:rPr>
          <w:rFonts w:ascii="Source Sans Pro" w:eastAsia="Source Sans Pro" w:hAnsi="Source Sans Pro" w:cs="Source Sans Pro"/>
          <w:color w:val="333333"/>
          <w:sz w:val="20"/>
          <w:szCs w:val="20"/>
        </w:rPr>
        <w:t>possible.</w:t>
      </w:r>
    </w:p>
    <w:p w14:paraId="3D866C42" w14:textId="621D31CA"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Review of Housekeeping services in the Community in-patient areas.</w:t>
      </w:r>
    </w:p>
    <w:p w14:paraId="01ACA752" w14:textId="79FF91C7"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t xml:space="preserve">Promotion of the appropriate use of PPE by the introduction of PPE </w:t>
      </w:r>
      <w:r w:rsidR="67399801">
        <w:br/>
      </w:r>
      <w:r w:rsidRPr="59DDC6BA">
        <w:rPr>
          <w:rFonts w:ascii="Source Sans Pro" w:eastAsia="Source Sans Pro" w:hAnsi="Source Sans Pro" w:cs="Source Sans Pro"/>
          <w:color w:val="333333"/>
          <w:sz w:val="20"/>
          <w:szCs w:val="20"/>
        </w:rPr>
        <w:t>champions in the clinical areas.</w:t>
      </w:r>
    </w:p>
    <w:p w14:paraId="5A4368B8" w14:textId="31925131" w:rsidR="59DDC6BA" w:rsidRDefault="59DDC6BA" w:rsidP="59DDC6BA">
      <w:pPr>
        <w:rPr>
          <w:rFonts w:ascii="Source Sans Pro" w:eastAsia="Source Sans Pro" w:hAnsi="Source Sans Pro" w:cs="Source Sans Pro"/>
          <w:color w:val="333333"/>
          <w:sz w:val="20"/>
          <w:szCs w:val="20"/>
        </w:rPr>
      </w:pPr>
    </w:p>
    <w:p w14:paraId="1AF35674" w14:textId="02C36A28" w:rsidR="59DDC6BA" w:rsidRDefault="59DDC6BA" w:rsidP="59DDC6BA">
      <w:pPr>
        <w:rPr>
          <w:rFonts w:ascii="Source Sans Pro" w:eastAsia="Source Sans Pro" w:hAnsi="Source Sans Pro" w:cs="Source Sans Pro"/>
          <w:color w:val="333333"/>
          <w:sz w:val="20"/>
          <w:szCs w:val="20"/>
        </w:rPr>
      </w:pPr>
    </w:p>
    <w:p w14:paraId="6BA28BB7" w14:textId="4EA11A64" w:rsidR="67399801" w:rsidRDefault="59DDC6BA" w:rsidP="67399801">
      <w:pPr>
        <w:rPr>
          <w:rFonts w:ascii="Source Sans Pro" w:eastAsia="Source Sans Pro" w:hAnsi="Source Sans Pro" w:cs="Source Sans Pro"/>
          <w:color w:val="333333"/>
          <w:sz w:val="20"/>
          <w:szCs w:val="20"/>
        </w:rPr>
      </w:pPr>
      <w:r w:rsidRPr="59DDC6BA">
        <w:rPr>
          <w:rFonts w:ascii="Source Sans Pro" w:eastAsia="Source Sans Pro" w:hAnsi="Source Sans Pro" w:cs="Source Sans Pro"/>
          <w:color w:val="333333"/>
          <w:sz w:val="20"/>
          <w:szCs w:val="20"/>
        </w:rPr>
        <w:lastRenderedPageBreak/>
        <w:t xml:space="preserve">Increased frequency of environmental and PPE audits </w:t>
      </w:r>
    </w:p>
    <w:p w14:paraId="2765297C" w14:textId="26164F2E"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 xml:space="preserve">The information supplied to you continues to be protected by the </w:t>
      </w:r>
      <w:r>
        <w:br/>
      </w:r>
      <w:r w:rsidRPr="67399801">
        <w:rPr>
          <w:rFonts w:ascii="Source Sans Pro" w:eastAsia="Source Sans Pro" w:hAnsi="Source Sans Pro" w:cs="Source Sans Pro"/>
          <w:color w:val="333333"/>
          <w:sz w:val="20"/>
          <w:szCs w:val="20"/>
        </w:rPr>
        <w:t xml:space="preserve">Copyright, Designs and Patents Act 1988. You are free to use it for your </w:t>
      </w:r>
      <w:r>
        <w:br/>
      </w:r>
      <w:r w:rsidRPr="67399801">
        <w:rPr>
          <w:rFonts w:ascii="Source Sans Pro" w:eastAsia="Source Sans Pro" w:hAnsi="Source Sans Pro" w:cs="Source Sans Pro"/>
          <w:color w:val="333333"/>
          <w:sz w:val="20"/>
          <w:szCs w:val="20"/>
        </w:rPr>
        <w:t xml:space="preserve">own purposes, including any non-commercial research and for the purposes </w:t>
      </w:r>
      <w:r>
        <w:br/>
      </w:r>
      <w:r w:rsidRPr="67399801">
        <w:rPr>
          <w:rFonts w:ascii="Source Sans Pro" w:eastAsia="Source Sans Pro" w:hAnsi="Source Sans Pro" w:cs="Source Sans Pro"/>
          <w:color w:val="333333"/>
          <w:sz w:val="20"/>
          <w:szCs w:val="20"/>
        </w:rPr>
        <w:t xml:space="preserve">of news reporting. Any other reuse, for example commercial publication, </w:t>
      </w:r>
      <w:r>
        <w:br/>
      </w:r>
      <w:r w:rsidRPr="67399801">
        <w:rPr>
          <w:rFonts w:ascii="Source Sans Pro" w:eastAsia="Source Sans Pro" w:hAnsi="Source Sans Pro" w:cs="Source Sans Pro"/>
          <w:color w:val="333333"/>
          <w:sz w:val="20"/>
          <w:szCs w:val="20"/>
        </w:rPr>
        <w:t>would require the permission of the copyright holder.</w:t>
      </w:r>
    </w:p>
    <w:p w14:paraId="4DB4F9DF" w14:textId="4B70BB97"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 xml:space="preserve"> </w:t>
      </w:r>
    </w:p>
    <w:p w14:paraId="45286C0C" w14:textId="3FC8BD2B"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 xml:space="preserve">If you are unhappy with the service you have received in relation to your </w:t>
      </w:r>
      <w:r>
        <w:br/>
      </w:r>
      <w:r w:rsidRPr="67399801">
        <w:rPr>
          <w:rFonts w:ascii="Source Sans Pro" w:eastAsia="Source Sans Pro" w:hAnsi="Source Sans Pro" w:cs="Source Sans Pro"/>
          <w:color w:val="333333"/>
          <w:sz w:val="20"/>
          <w:szCs w:val="20"/>
        </w:rPr>
        <w:t xml:space="preserve">request and wish to make a complaint or request a review of our decision, </w:t>
      </w:r>
      <w:r>
        <w:br/>
      </w:r>
      <w:r w:rsidRPr="67399801">
        <w:rPr>
          <w:rFonts w:ascii="Source Sans Pro" w:eastAsia="Source Sans Pro" w:hAnsi="Source Sans Pro" w:cs="Source Sans Pro"/>
          <w:color w:val="333333"/>
          <w:sz w:val="20"/>
          <w:szCs w:val="20"/>
        </w:rPr>
        <w:t>you should write to:</w:t>
      </w:r>
    </w:p>
    <w:p w14:paraId="3FCCEF43" w14:textId="2EC80BF3"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 xml:space="preserve"> </w:t>
      </w:r>
    </w:p>
    <w:p w14:paraId="786A99A5" w14:textId="7A3733A3"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Chief Executive</w:t>
      </w:r>
    </w:p>
    <w:p w14:paraId="60E4C64C" w14:textId="0136640A"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West Suffolk NHS Foundation Trust</w:t>
      </w:r>
    </w:p>
    <w:p w14:paraId="6A76C5C1" w14:textId="397AE5D4"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Hardwick Lane</w:t>
      </w:r>
    </w:p>
    <w:p w14:paraId="782525FA" w14:textId="7F66DAD2"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Bury St Edmunds</w:t>
      </w:r>
    </w:p>
    <w:p w14:paraId="51D16C66" w14:textId="7042627E" w:rsidR="67399801" w:rsidRDefault="67399801" w:rsidP="67399801">
      <w:pPr>
        <w:rPr>
          <w:rFonts w:ascii="Source Sans Pro" w:eastAsia="Source Sans Pro" w:hAnsi="Source Sans Pro" w:cs="Source Sans Pro"/>
          <w:color w:val="333333"/>
          <w:sz w:val="20"/>
          <w:szCs w:val="20"/>
        </w:rPr>
      </w:pPr>
      <w:r w:rsidRPr="67399801">
        <w:rPr>
          <w:rFonts w:ascii="Source Sans Pro" w:eastAsia="Source Sans Pro" w:hAnsi="Source Sans Pro" w:cs="Source Sans Pro"/>
          <w:color w:val="333333"/>
          <w:sz w:val="20"/>
          <w:szCs w:val="20"/>
        </w:rPr>
        <w:t>Suffolk IP33 2QZ</w:t>
      </w:r>
    </w:p>
    <w:p w14:paraId="51826361" w14:textId="240921FF" w:rsidR="67399801" w:rsidRDefault="67399801" w:rsidP="67399801">
      <w:pPr>
        <w:rPr>
          <w:sz w:val="20"/>
          <w:szCs w:val="20"/>
        </w:rPr>
      </w:pPr>
    </w:p>
    <w:p w14:paraId="70E4BCF9" w14:textId="1DD65EDB" w:rsidR="67399801" w:rsidRDefault="67399801" w:rsidP="67399801">
      <w:pPr>
        <w:rPr>
          <w:sz w:val="20"/>
          <w:szCs w:val="20"/>
        </w:rPr>
      </w:pPr>
    </w:p>
    <w:p w14:paraId="5DA981B2" w14:textId="20A6EDEC" w:rsidR="67399801" w:rsidRDefault="67399801" w:rsidP="67399801">
      <w:pPr>
        <w:rPr>
          <w:sz w:val="20"/>
          <w:szCs w:val="20"/>
        </w:rPr>
      </w:pPr>
    </w:p>
    <w:p w14:paraId="439AE7B7" w14:textId="2F15443C" w:rsidR="59DDC6BA" w:rsidRDefault="59DDC6BA" w:rsidP="59DDC6BA">
      <w:pPr>
        <w:rPr>
          <w:rFonts w:ascii="Source Sans Pro" w:eastAsia="Source Sans Pro" w:hAnsi="Source Sans Pro" w:cs="Source Sans Pro"/>
          <w:color w:val="333333"/>
          <w:sz w:val="20"/>
          <w:szCs w:val="20"/>
        </w:rPr>
      </w:pPr>
    </w:p>
    <w:p w14:paraId="1E7B2D89" w14:textId="03E53384" w:rsidR="59DDC6BA" w:rsidRDefault="59DDC6BA" w:rsidP="59DDC6BA">
      <w:pPr>
        <w:rPr>
          <w:rFonts w:ascii="Source Sans Pro" w:eastAsia="Source Sans Pro" w:hAnsi="Source Sans Pro" w:cs="Source Sans Pro"/>
          <w:color w:val="333333"/>
          <w:sz w:val="20"/>
          <w:szCs w:val="20"/>
        </w:rPr>
      </w:pPr>
    </w:p>
    <w:p w14:paraId="521F6FC3" w14:textId="7B2B701F" w:rsidR="59DDC6BA" w:rsidRDefault="59DDC6BA" w:rsidP="59DDC6BA">
      <w:pPr>
        <w:rPr>
          <w:rFonts w:ascii="Source Sans Pro" w:eastAsia="Source Sans Pro" w:hAnsi="Source Sans Pro" w:cs="Source Sans Pro"/>
          <w:color w:val="333333"/>
          <w:sz w:val="20"/>
          <w:szCs w:val="20"/>
        </w:rPr>
      </w:pPr>
    </w:p>
    <w:p w14:paraId="639F9D7D" w14:textId="49656A7C" w:rsidR="59DDC6BA" w:rsidRDefault="59DDC6BA" w:rsidP="59DDC6BA">
      <w:pPr>
        <w:rPr>
          <w:rFonts w:ascii="Source Sans Pro" w:eastAsia="Source Sans Pro" w:hAnsi="Source Sans Pro" w:cs="Source Sans Pro"/>
          <w:color w:val="333333"/>
          <w:sz w:val="20"/>
          <w:szCs w:val="20"/>
        </w:rPr>
      </w:pPr>
    </w:p>
    <w:p w14:paraId="52B1574A" w14:textId="25284BCA" w:rsidR="59DDC6BA" w:rsidRDefault="59DDC6BA" w:rsidP="59DDC6BA">
      <w:pPr>
        <w:rPr>
          <w:rFonts w:ascii="Source Sans Pro" w:eastAsia="Source Sans Pro" w:hAnsi="Source Sans Pro" w:cs="Source Sans Pro"/>
          <w:color w:val="333333"/>
          <w:sz w:val="20"/>
          <w:szCs w:val="20"/>
        </w:rPr>
      </w:pPr>
    </w:p>
    <w:p w14:paraId="2BA4D3F6" w14:textId="72F6E108" w:rsidR="59DDC6BA" w:rsidRDefault="59DDC6BA" w:rsidP="59DDC6BA">
      <w:pPr>
        <w:rPr>
          <w:rFonts w:ascii="Source Sans Pro" w:eastAsia="Source Sans Pro" w:hAnsi="Source Sans Pro" w:cs="Source Sans Pro"/>
          <w:color w:val="333333"/>
          <w:sz w:val="20"/>
          <w:szCs w:val="20"/>
        </w:rPr>
      </w:pPr>
    </w:p>
    <w:p w14:paraId="3CF63998" w14:textId="61784A2C" w:rsidR="59DDC6BA" w:rsidRDefault="59DDC6BA" w:rsidP="59DDC6BA">
      <w:pPr>
        <w:rPr>
          <w:rFonts w:ascii="Source Sans Pro" w:eastAsia="Source Sans Pro" w:hAnsi="Source Sans Pro" w:cs="Source Sans Pro"/>
          <w:color w:val="333333"/>
          <w:sz w:val="20"/>
          <w:szCs w:val="20"/>
        </w:rPr>
      </w:pPr>
    </w:p>
    <w:p w14:paraId="5D8451F7" w14:textId="684926E7" w:rsidR="59DDC6BA" w:rsidRDefault="59DDC6BA" w:rsidP="59DDC6BA">
      <w:pPr>
        <w:rPr>
          <w:rFonts w:ascii="Source Sans Pro" w:eastAsia="Source Sans Pro" w:hAnsi="Source Sans Pro" w:cs="Source Sans Pro"/>
          <w:color w:val="333333"/>
          <w:sz w:val="20"/>
          <w:szCs w:val="20"/>
        </w:rPr>
      </w:pPr>
    </w:p>
    <w:p w14:paraId="75E7487D" w14:textId="3CDC222B" w:rsidR="59DDC6BA" w:rsidRDefault="59DDC6BA" w:rsidP="59DDC6BA">
      <w:pPr>
        <w:rPr>
          <w:rFonts w:ascii="Source Sans Pro" w:eastAsia="Source Sans Pro" w:hAnsi="Source Sans Pro" w:cs="Source Sans Pro"/>
          <w:color w:val="333333"/>
          <w:sz w:val="20"/>
          <w:szCs w:val="20"/>
        </w:rPr>
      </w:pPr>
    </w:p>
    <w:p w14:paraId="4787968E" w14:textId="5170059B" w:rsidR="59DDC6BA" w:rsidRDefault="59DDC6BA" w:rsidP="59DDC6BA">
      <w:pPr>
        <w:rPr>
          <w:rFonts w:ascii="Source Sans Pro" w:eastAsia="Source Sans Pro" w:hAnsi="Source Sans Pro" w:cs="Source Sans Pro"/>
          <w:color w:val="333333"/>
          <w:sz w:val="20"/>
          <w:szCs w:val="20"/>
        </w:rPr>
      </w:pPr>
    </w:p>
    <w:p w14:paraId="2B754645" w14:textId="55E7B7E3" w:rsidR="59DDC6BA" w:rsidRDefault="59DDC6BA" w:rsidP="59DDC6BA">
      <w:pPr>
        <w:rPr>
          <w:rFonts w:ascii="Source Sans Pro" w:eastAsia="Source Sans Pro" w:hAnsi="Source Sans Pro" w:cs="Source Sans Pro"/>
          <w:color w:val="333333"/>
          <w:sz w:val="20"/>
          <w:szCs w:val="20"/>
        </w:rPr>
      </w:pPr>
    </w:p>
    <w:p w14:paraId="52AC70A1" w14:textId="6F4F1E6D" w:rsidR="59DDC6BA" w:rsidRDefault="59DDC6BA" w:rsidP="59DDC6BA">
      <w:pPr>
        <w:rPr>
          <w:rFonts w:ascii="Source Sans Pro" w:eastAsia="Source Sans Pro" w:hAnsi="Source Sans Pro" w:cs="Source Sans Pro"/>
          <w:color w:val="333333"/>
          <w:sz w:val="20"/>
          <w:szCs w:val="20"/>
        </w:rPr>
      </w:pPr>
    </w:p>
    <w:p w14:paraId="692665FE" w14:textId="3EB9DE22" w:rsidR="59DDC6BA" w:rsidRDefault="59DDC6BA" w:rsidP="59DDC6BA">
      <w:pPr>
        <w:rPr>
          <w:rFonts w:ascii="Source Sans Pro" w:eastAsia="Source Sans Pro" w:hAnsi="Source Sans Pro" w:cs="Source Sans Pro"/>
          <w:color w:val="333333"/>
          <w:sz w:val="20"/>
          <w:szCs w:val="20"/>
        </w:rPr>
      </w:pPr>
    </w:p>
    <w:p w14:paraId="7ACC73E4" w14:textId="794A98B1" w:rsidR="59DDC6BA" w:rsidRDefault="59DDC6BA" w:rsidP="59DDC6BA">
      <w:pPr>
        <w:rPr>
          <w:rFonts w:ascii="Source Sans Pro" w:eastAsia="Source Sans Pro" w:hAnsi="Source Sans Pro" w:cs="Source Sans Pro"/>
          <w:color w:val="333333"/>
          <w:sz w:val="20"/>
          <w:szCs w:val="20"/>
        </w:rPr>
      </w:pPr>
    </w:p>
    <w:p w14:paraId="38595BDD" w14:textId="0431B545" w:rsidR="59DDC6BA" w:rsidRDefault="59DDC6BA" w:rsidP="59DDC6BA">
      <w:pPr>
        <w:rPr>
          <w:rFonts w:ascii="Source Sans Pro" w:eastAsia="Source Sans Pro" w:hAnsi="Source Sans Pro" w:cs="Source Sans Pro"/>
          <w:color w:val="333333"/>
          <w:sz w:val="20"/>
          <w:szCs w:val="20"/>
        </w:rPr>
      </w:pPr>
    </w:p>
    <w:p w14:paraId="5ABB2DD9" w14:textId="76BA9D32"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FOI REFERENCE NUMBER: 2601</w:t>
      </w:r>
    </w:p>
    <w:p w14:paraId="4C7CCE91" w14:textId="25F0860D"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r>
        <w:br/>
      </w:r>
      <w:r w:rsidRPr="67399801">
        <w:rPr>
          <w:rFonts w:ascii="Source Sans Pro" w:eastAsia="Source Sans Pro" w:hAnsi="Source Sans Pro" w:cs="Source Sans Pro"/>
          <w:color w:val="333333"/>
          <w:sz w:val="20"/>
          <w:szCs w:val="20"/>
        </w:rPr>
        <w:t xml:space="preserve">Thank you for your email of 15^th April 2021 requesting information Under </w:t>
      </w:r>
      <w:r>
        <w:br/>
      </w:r>
      <w:r w:rsidRPr="67399801">
        <w:rPr>
          <w:rFonts w:ascii="Source Sans Pro" w:eastAsia="Source Sans Pro" w:hAnsi="Source Sans Pro" w:cs="Source Sans Pro"/>
          <w:color w:val="333333"/>
          <w:sz w:val="20"/>
          <w:szCs w:val="20"/>
        </w:rPr>
        <w:t xml:space="preserve">the Freedom of Information Act (FOIA) 2000.  I set out below your request </w:t>
      </w:r>
      <w:r>
        <w:br/>
      </w:r>
      <w:r w:rsidRPr="67399801">
        <w:rPr>
          <w:rFonts w:ascii="Source Sans Pro" w:eastAsia="Source Sans Pro" w:hAnsi="Source Sans Pro" w:cs="Source Sans Pro"/>
          <w:color w:val="333333"/>
          <w:sz w:val="20"/>
          <w:szCs w:val="20"/>
        </w:rPr>
        <w:t>together with our response:</w:t>
      </w:r>
    </w:p>
    <w:p w14:paraId="2CB192CC" w14:textId="299E1D53"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1D958450" w14:textId="1FF0DE24"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Dear Croydon Health Services NHS Trust,</w:t>
      </w:r>
    </w:p>
    <w:p w14:paraId="3320E5CD" w14:textId="7FA84C68"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41CB2034" w14:textId="6F7E87FD"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1)      How many in-patient bed spaces were there in the hospital on 1 </w:t>
      </w:r>
      <w:r>
        <w:br/>
      </w:r>
      <w:r w:rsidRPr="67399801">
        <w:rPr>
          <w:rFonts w:ascii="Source Sans Pro" w:eastAsia="Source Sans Pro" w:hAnsi="Source Sans Pro" w:cs="Source Sans Pro"/>
          <w:color w:val="333333"/>
          <w:sz w:val="20"/>
          <w:szCs w:val="20"/>
        </w:rPr>
        <w:t>April 2020 and on 1 April 2021?</w:t>
      </w:r>
    </w:p>
    <w:p w14:paraId="0330CAF6" w14:textId="20C2857E"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4ED56269" w14:textId="63F7D77D"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2)      How many in-patient bed spaces were occupied on 1 April 2020 and </w:t>
      </w:r>
      <w:r>
        <w:br/>
      </w:r>
      <w:r w:rsidRPr="67399801">
        <w:rPr>
          <w:rFonts w:ascii="Source Sans Pro" w:eastAsia="Source Sans Pro" w:hAnsi="Source Sans Pro" w:cs="Source Sans Pro"/>
          <w:color w:val="333333"/>
          <w:sz w:val="20"/>
          <w:szCs w:val="20"/>
        </w:rPr>
        <w:t xml:space="preserve">on 1 April 2021?  For each date, please split the figure between NHS </w:t>
      </w:r>
      <w:r>
        <w:br/>
      </w:r>
      <w:r w:rsidRPr="67399801">
        <w:rPr>
          <w:rFonts w:ascii="Source Sans Pro" w:eastAsia="Source Sans Pro" w:hAnsi="Source Sans Pro" w:cs="Source Sans Pro"/>
          <w:color w:val="333333"/>
          <w:sz w:val="20"/>
          <w:szCs w:val="20"/>
        </w:rPr>
        <w:t>patients and private patients.</w:t>
      </w:r>
    </w:p>
    <w:p w14:paraId="7E3CB808" w14:textId="3F0B953C"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622B75B5" w14:textId="6369E67F" w:rsidR="67399801" w:rsidRDefault="59DDC6BA" w:rsidP="67399801">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20"/>
          <w:szCs w:val="20"/>
        </w:rPr>
        <w:t xml:space="preserve">Date                Bed Spaces available         Beds Occupied </w:t>
      </w:r>
      <w:r w:rsidR="67399801">
        <w:br/>
      </w:r>
      <w:r w:rsidRPr="59DDC6BA">
        <w:rPr>
          <w:rFonts w:ascii="Source Sans Pro" w:eastAsia="Source Sans Pro" w:hAnsi="Source Sans Pro" w:cs="Source Sans Pro"/>
          <w:color w:val="333333"/>
          <w:sz w:val="20"/>
          <w:szCs w:val="20"/>
        </w:rPr>
        <w:t xml:space="preserve">01/04/2020                     422                                      374 </w:t>
      </w:r>
      <w:r w:rsidR="67399801">
        <w:br/>
      </w:r>
      <w:r w:rsidRPr="59DDC6BA">
        <w:rPr>
          <w:rFonts w:ascii="Source Sans Pro" w:eastAsia="Source Sans Pro" w:hAnsi="Source Sans Pro" w:cs="Source Sans Pro"/>
          <w:color w:val="333333"/>
          <w:sz w:val="20"/>
          <w:szCs w:val="20"/>
        </w:rPr>
        <w:t>01/04/2021                     428                                      399</w:t>
      </w:r>
    </w:p>
    <w:p w14:paraId="3ED7938F" w14:textId="74B5B6B3"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35C326BD" w14:textId="57ED5233" w:rsidR="67399801" w:rsidRDefault="59DDC6BA" w:rsidP="67399801">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20"/>
          <w:szCs w:val="20"/>
        </w:rPr>
        <w:t xml:space="preserve"> Both figures are for ‘general and acute’ beds as per KH03 definition (</w:t>
      </w:r>
      <w:r w:rsidR="00DD6649" w:rsidRPr="59DDC6BA">
        <w:rPr>
          <w:rFonts w:ascii="Source Sans Pro" w:eastAsia="Source Sans Pro" w:hAnsi="Source Sans Pro" w:cs="Source Sans Pro"/>
          <w:color w:val="333333"/>
          <w:sz w:val="20"/>
          <w:szCs w:val="20"/>
        </w:rPr>
        <w:t>i.e.</w:t>
      </w:r>
      <w:r w:rsidRPr="59DDC6BA">
        <w:rPr>
          <w:rFonts w:ascii="Source Sans Pro" w:eastAsia="Source Sans Pro" w:hAnsi="Source Sans Pro" w:cs="Source Sans Pro"/>
          <w:color w:val="333333"/>
          <w:sz w:val="20"/>
          <w:szCs w:val="20"/>
        </w:rPr>
        <w:t xml:space="preserve"> </w:t>
      </w:r>
      <w:r w:rsidR="67399801">
        <w:br/>
      </w:r>
      <w:r w:rsidRPr="59DDC6BA">
        <w:rPr>
          <w:rFonts w:ascii="Source Sans Pro" w:eastAsia="Source Sans Pro" w:hAnsi="Source Sans Pro" w:cs="Source Sans Pro"/>
          <w:color w:val="333333"/>
          <w:sz w:val="20"/>
          <w:szCs w:val="20"/>
        </w:rPr>
        <w:t xml:space="preserve">this does not include critical care beds, maternity beds, and beds for </w:t>
      </w:r>
      <w:r w:rsidR="67399801">
        <w:br/>
      </w:r>
      <w:r w:rsidRPr="59DDC6BA">
        <w:rPr>
          <w:rFonts w:ascii="Source Sans Pro" w:eastAsia="Source Sans Pro" w:hAnsi="Source Sans Pro" w:cs="Source Sans Pro"/>
          <w:color w:val="333333"/>
          <w:sz w:val="20"/>
          <w:szCs w:val="20"/>
        </w:rPr>
        <w:t>‘well babies’).</w:t>
      </w:r>
    </w:p>
    <w:p w14:paraId="50267A28" w14:textId="106F8838"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These are all NHS beds; we do not have private beds.</w:t>
      </w:r>
    </w:p>
    <w:p w14:paraId="5CA4958F" w14:textId="5EA00B71"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635642BE" w14:textId="44993139"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The information supplied to you continues to be protected by the </w:t>
      </w:r>
      <w:r>
        <w:br/>
      </w:r>
      <w:r w:rsidRPr="67399801">
        <w:rPr>
          <w:rFonts w:ascii="Source Sans Pro" w:eastAsia="Source Sans Pro" w:hAnsi="Source Sans Pro" w:cs="Source Sans Pro"/>
          <w:color w:val="333333"/>
          <w:sz w:val="20"/>
          <w:szCs w:val="20"/>
        </w:rPr>
        <w:t xml:space="preserve">Copyright, Designs and Patents Act 1988. You are free to use it for your </w:t>
      </w:r>
      <w:r>
        <w:br/>
      </w:r>
      <w:r w:rsidRPr="67399801">
        <w:rPr>
          <w:rFonts w:ascii="Source Sans Pro" w:eastAsia="Source Sans Pro" w:hAnsi="Source Sans Pro" w:cs="Source Sans Pro"/>
          <w:color w:val="333333"/>
          <w:sz w:val="20"/>
          <w:szCs w:val="20"/>
        </w:rPr>
        <w:t xml:space="preserve">own purposes, including any non-commercial research that you are doing and </w:t>
      </w:r>
      <w:r>
        <w:br/>
      </w:r>
      <w:r w:rsidRPr="67399801">
        <w:rPr>
          <w:rFonts w:ascii="Source Sans Pro" w:eastAsia="Source Sans Pro" w:hAnsi="Source Sans Pro" w:cs="Source Sans Pro"/>
          <w:color w:val="333333"/>
          <w:sz w:val="20"/>
          <w:szCs w:val="20"/>
        </w:rPr>
        <w:t xml:space="preserve">for the purposes of news reporting. Any other reuse, for example </w:t>
      </w:r>
      <w:r>
        <w:br/>
      </w:r>
      <w:r w:rsidRPr="67399801">
        <w:rPr>
          <w:rFonts w:ascii="Source Sans Pro" w:eastAsia="Source Sans Pro" w:hAnsi="Source Sans Pro" w:cs="Source Sans Pro"/>
          <w:color w:val="333333"/>
          <w:sz w:val="20"/>
          <w:szCs w:val="20"/>
        </w:rPr>
        <w:t xml:space="preserve">commercial publication, would require the permission of the copyright </w:t>
      </w:r>
      <w:r>
        <w:br/>
      </w:r>
      <w:r w:rsidRPr="67399801">
        <w:rPr>
          <w:rFonts w:ascii="Source Sans Pro" w:eastAsia="Source Sans Pro" w:hAnsi="Source Sans Pro" w:cs="Source Sans Pro"/>
          <w:color w:val="333333"/>
          <w:sz w:val="20"/>
          <w:szCs w:val="20"/>
        </w:rPr>
        <w:t>holder which must be expressly given.</w:t>
      </w:r>
    </w:p>
    <w:p w14:paraId="2C98D91A" w14:textId="25792D30" w:rsidR="67399801" w:rsidRDefault="59DDC6BA" w:rsidP="67399801">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20"/>
          <w:szCs w:val="20"/>
        </w:rPr>
        <w:t xml:space="preserve"> </w:t>
      </w:r>
    </w:p>
    <w:p w14:paraId="3D691D96" w14:textId="46CF5757" w:rsidR="59DDC6BA" w:rsidRDefault="59DDC6BA" w:rsidP="59DDC6BA">
      <w:pPr>
        <w:rPr>
          <w:rFonts w:ascii="Source Sans Pro" w:eastAsia="Source Sans Pro" w:hAnsi="Source Sans Pro" w:cs="Source Sans Pro"/>
          <w:color w:val="333333"/>
          <w:sz w:val="20"/>
          <w:szCs w:val="20"/>
        </w:rPr>
      </w:pPr>
    </w:p>
    <w:p w14:paraId="56349577" w14:textId="74BC590E" w:rsidR="59DDC6BA" w:rsidRDefault="59DDC6BA" w:rsidP="59DDC6BA">
      <w:pPr>
        <w:rPr>
          <w:rFonts w:ascii="Source Sans Pro" w:eastAsia="Source Sans Pro" w:hAnsi="Source Sans Pro" w:cs="Source Sans Pro"/>
          <w:color w:val="333333"/>
          <w:sz w:val="20"/>
          <w:szCs w:val="20"/>
        </w:rPr>
      </w:pPr>
    </w:p>
    <w:p w14:paraId="2C0DEC42" w14:textId="1E35234C" w:rsidR="59DDC6BA" w:rsidRDefault="59DDC6BA" w:rsidP="59DDC6BA">
      <w:pPr>
        <w:rPr>
          <w:rFonts w:ascii="Source Sans Pro" w:eastAsia="Source Sans Pro" w:hAnsi="Source Sans Pro" w:cs="Source Sans Pro"/>
          <w:color w:val="333333"/>
          <w:sz w:val="20"/>
          <w:szCs w:val="20"/>
        </w:rPr>
      </w:pPr>
    </w:p>
    <w:p w14:paraId="44A98760" w14:textId="06C37174" w:rsidR="59DDC6BA" w:rsidRDefault="59DDC6BA" w:rsidP="59DDC6BA">
      <w:pPr>
        <w:rPr>
          <w:rFonts w:ascii="Source Sans Pro" w:eastAsia="Source Sans Pro" w:hAnsi="Source Sans Pro" w:cs="Source Sans Pro"/>
          <w:color w:val="333333"/>
          <w:sz w:val="20"/>
          <w:szCs w:val="20"/>
        </w:rPr>
      </w:pPr>
    </w:p>
    <w:p w14:paraId="77FAB0CB" w14:textId="0BEE0339" w:rsidR="59DDC6BA" w:rsidRDefault="59DDC6BA" w:rsidP="59DDC6BA">
      <w:pPr>
        <w:rPr>
          <w:rFonts w:ascii="Source Sans Pro" w:eastAsia="Source Sans Pro" w:hAnsi="Source Sans Pro" w:cs="Source Sans Pro"/>
          <w:color w:val="333333"/>
          <w:sz w:val="20"/>
          <w:szCs w:val="20"/>
        </w:rPr>
      </w:pPr>
    </w:p>
    <w:p w14:paraId="246A4684" w14:textId="7A142CCF" w:rsidR="59DDC6BA" w:rsidRDefault="59DDC6BA" w:rsidP="59DDC6BA">
      <w:pPr>
        <w:rPr>
          <w:rFonts w:ascii="Source Sans Pro" w:eastAsia="Source Sans Pro" w:hAnsi="Source Sans Pro" w:cs="Source Sans Pro"/>
          <w:color w:val="333333"/>
          <w:sz w:val="20"/>
          <w:szCs w:val="20"/>
        </w:rPr>
      </w:pPr>
    </w:p>
    <w:p w14:paraId="47083F36" w14:textId="7F27EF8A" w:rsidR="67399801" w:rsidRDefault="59DDC6BA" w:rsidP="67399801">
      <w:pPr>
        <w:rPr>
          <w:rFonts w:ascii="Source Sans Pro" w:eastAsia="Source Sans Pro" w:hAnsi="Source Sans Pro" w:cs="Source Sans Pro"/>
          <w:color w:val="333333"/>
          <w:sz w:val="18"/>
          <w:szCs w:val="18"/>
        </w:rPr>
      </w:pPr>
      <w:r w:rsidRPr="59DDC6BA">
        <w:rPr>
          <w:rFonts w:ascii="Source Sans Pro" w:eastAsia="Source Sans Pro" w:hAnsi="Source Sans Pro" w:cs="Source Sans Pro"/>
          <w:color w:val="333333"/>
          <w:sz w:val="20"/>
          <w:szCs w:val="20"/>
        </w:rPr>
        <w:t xml:space="preserve">If you are unhappy with this response the Trust has a formal Complaints </w:t>
      </w:r>
      <w:r w:rsidR="67399801">
        <w:br/>
      </w:r>
      <w:r w:rsidRPr="59DDC6BA">
        <w:rPr>
          <w:rFonts w:ascii="Source Sans Pro" w:eastAsia="Source Sans Pro" w:hAnsi="Source Sans Pro" w:cs="Source Sans Pro"/>
          <w:color w:val="333333"/>
          <w:sz w:val="20"/>
          <w:szCs w:val="20"/>
        </w:rPr>
        <w:t xml:space="preserve">Procedure which you may use by writing to The Medical Director, </w:t>
      </w:r>
      <w:r w:rsidR="67399801">
        <w:br/>
      </w:r>
      <w:r w:rsidRPr="59DDC6BA">
        <w:rPr>
          <w:rFonts w:ascii="Source Sans Pro" w:eastAsia="Source Sans Pro" w:hAnsi="Source Sans Pro" w:cs="Source Sans Pro"/>
          <w:color w:val="333333"/>
          <w:sz w:val="20"/>
          <w:szCs w:val="20"/>
        </w:rPr>
        <w:t xml:space="preserve">[1][Croydon Health Services NHS Trust request email].  If you remain unsatisfied you may contact the </w:t>
      </w:r>
      <w:r w:rsidR="67399801">
        <w:br/>
      </w:r>
      <w:r w:rsidRPr="59DDC6BA">
        <w:rPr>
          <w:rFonts w:ascii="Source Sans Pro" w:eastAsia="Source Sans Pro" w:hAnsi="Source Sans Pro" w:cs="Source Sans Pro"/>
          <w:color w:val="333333"/>
          <w:sz w:val="20"/>
          <w:szCs w:val="20"/>
        </w:rPr>
        <w:t xml:space="preserve">Information Commissioner’s Office at Wycliffe House, Water Lane, Wilmslow, </w:t>
      </w:r>
      <w:r w:rsidR="67399801">
        <w:br/>
      </w:r>
      <w:r w:rsidRPr="59DDC6BA">
        <w:rPr>
          <w:rFonts w:ascii="Source Sans Pro" w:eastAsia="Source Sans Pro" w:hAnsi="Source Sans Pro" w:cs="Source Sans Pro"/>
          <w:color w:val="333333"/>
          <w:sz w:val="20"/>
          <w:szCs w:val="20"/>
        </w:rPr>
        <w:t xml:space="preserve">Cheshire   SK9 5AF.   Further details of this procedure can be found </w:t>
      </w:r>
      <w:r w:rsidR="67399801">
        <w:br/>
      </w:r>
      <w:r w:rsidRPr="59DDC6BA">
        <w:rPr>
          <w:rFonts w:ascii="Source Sans Pro" w:eastAsia="Source Sans Pro" w:hAnsi="Source Sans Pro" w:cs="Source Sans Pro"/>
          <w:color w:val="333333"/>
          <w:sz w:val="20"/>
          <w:szCs w:val="20"/>
        </w:rPr>
        <w:t>online at - [2]</w:t>
      </w:r>
      <w:hyperlink r:id="rId134">
        <w:r w:rsidRPr="59DDC6BA">
          <w:rPr>
            <w:rStyle w:val="Hyperlink"/>
            <w:rFonts w:ascii="Source Sans Pro" w:eastAsia="Source Sans Pro" w:hAnsi="Source Sans Pro" w:cs="Source Sans Pro"/>
            <w:sz w:val="20"/>
            <w:szCs w:val="20"/>
          </w:rPr>
          <w:t>https://ico.org.uk/</w:t>
        </w:r>
      </w:hyperlink>
      <w:r w:rsidRPr="59DDC6BA">
        <w:rPr>
          <w:rFonts w:ascii="Source Sans Pro" w:eastAsia="Source Sans Pro" w:hAnsi="Source Sans Pro" w:cs="Source Sans Pro"/>
          <w:color w:val="333333"/>
          <w:sz w:val="20"/>
          <w:szCs w:val="20"/>
        </w:rPr>
        <w:t>.</w:t>
      </w:r>
    </w:p>
    <w:p w14:paraId="38931C7F" w14:textId="5B94AFA7"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Thank you for your interest in Croydon Health Services NHS Trust.</w:t>
      </w:r>
    </w:p>
    <w:p w14:paraId="1BD0243E" w14:textId="5C844B92"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50600B73" w14:textId="61BA509A"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Yours sincerely</w:t>
      </w:r>
    </w:p>
    <w:p w14:paraId="761390C6" w14:textId="1980E2CF"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12883DA2" w14:textId="343AA81C"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FOI Team</w:t>
      </w:r>
    </w:p>
    <w:p w14:paraId="08769EF1" w14:textId="46A3EACB"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Croydon Health Services NHS Trust</w:t>
      </w:r>
    </w:p>
    <w:p w14:paraId="56AC1EB4" w14:textId="18989723" w:rsidR="67399801" w:rsidRDefault="007A2358" w:rsidP="67399801">
      <w:pPr>
        <w:rPr>
          <w:sz w:val="18"/>
          <w:szCs w:val="18"/>
        </w:rPr>
      </w:pPr>
      <w:hyperlink r:id="rId135" w:anchor="incoming-1801367">
        <w:r w:rsidR="67399801" w:rsidRPr="67399801">
          <w:rPr>
            <w:rStyle w:val="Hyperlink"/>
            <w:sz w:val="16"/>
            <w:szCs w:val="16"/>
          </w:rPr>
          <w:t>https://www.whatdotheyknow.com/request/number_of_nhs_and_private_in_pat_3#incoming-1801367</w:t>
        </w:r>
      </w:hyperlink>
    </w:p>
    <w:p w14:paraId="2B8CD59D" w14:textId="2D4BDA1A" w:rsidR="67399801" w:rsidRDefault="67399801" w:rsidP="67399801">
      <w:pPr>
        <w:rPr>
          <w:sz w:val="20"/>
          <w:szCs w:val="20"/>
        </w:rPr>
      </w:pPr>
    </w:p>
    <w:p w14:paraId="24AE7255" w14:textId="2CE18F53" w:rsidR="67399801" w:rsidRDefault="67399801" w:rsidP="67399801">
      <w:pPr>
        <w:rPr>
          <w:sz w:val="20"/>
          <w:szCs w:val="20"/>
        </w:rPr>
      </w:pPr>
    </w:p>
    <w:p w14:paraId="554760A4" w14:textId="6538D88C" w:rsidR="67399801" w:rsidRDefault="67399801" w:rsidP="67399801">
      <w:pPr>
        <w:rPr>
          <w:rFonts w:ascii="Source Sans Pro" w:eastAsia="Source Sans Pro" w:hAnsi="Source Sans Pro" w:cs="Source Sans Pro"/>
          <w:color w:val="333333"/>
          <w:sz w:val="20"/>
          <w:szCs w:val="20"/>
        </w:rPr>
      </w:pPr>
    </w:p>
    <w:p w14:paraId="5DD20035" w14:textId="69099BAD" w:rsidR="67399801" w:rsidRDefault="67399801" w:rsidP="67399801">
      <w:pPr>
        <w:rPr>
          <w:rFonts w:ascii="Source Sans Pro" w:eastAsia="Source Sans Pro" w:hAnsi="Source Sans Pro" w:cs="Source Sans Pro"/>
          <w:color w:val="333333"/>
          <w:sz w:val="20"/>
          <w:szCs w:val="20"/>
        </w:rPr>
      </w:pPr>
    </w:p>
    <w:p w14:paraId="399C4667" w14:textId="004150B9" w:rsidR="67399801" w:rsidRDefault="67399801" w:rsidP="67399801">
      <w:pPr>
        <w:rPr>
          <w:rFonts w:ascii="Source Sans Pro" w:eastAsia="Source Sans Pro" w:hAnsi="Source Sans Pro" w:cs="Source Sans Pro"/>
          <w:color w:val="333333"/>
          <w:sz w:val="20"/>
          <w:szCs w:val="20"/>
        </w:rPr>
      </w:pPr>
    </w:p>
    <w:p w14:paraId="361DA55B" w14:textId="0E9DE321" w:rsidR="67399801" w:rsidRDefault="67399801" w:rsidP="67399801">
      <w:pPr>
        <w:rPr>
          <w:rFonts w:ascii="Source Sans Pro" w:eastAsia="Source Sans Pro" w:hAnsi="Source Sans Pro" w:cs="Source Sans Pro"/>
          <w:color w:val="333333"/>
          <w:sz w:val="20"/>
          <w:szCs w:val="20"/>
        </w:rPr>
      </w:pPr>
    </w:p>
    <w:p w14:paraId="4BC63061" w14:textId="08481F7D" w:rsidR="67399801" w:rsidRDefault="67399801" w:rsidP="67399801">
      <w:pPr>
        <w:rPr>
          <w:rFonts w:ascii="Source Sans Pro" w:eastAsia="Source Sans Pro" w:hAnsi="Source Sans Pro" w:cs="Source Sans Pro"/>
          <w:color w:val="333333"/>
          <w:sz w:val="20"/>
          <w:szCs w:val="20"/>
        </w:rPr>
      </w:pPr>
    </w:p>
    <w:p w14:paraId="55DE6CDC" w14:textId="6C9295C1" w:rsidR="67399801" w:rsidRDefault="67399801" w:rsidP="67399801">
      <w:pPr>
        <w:rPr>
          <w:rFonts w:ascii="Source Sans Pro" w:eastAsia="Source Sans Pro" w:hAnsi="Source Sans Pro" w:cs="Source Sans Pro"/>
          <w:color w:val="333333"/>
          <w:sz w:val="20"/>
          <w:szCs w:val="20"/>
        </w:rPr>
      </w:pPr>
    </w:p>
    <w:p w14:paraId="54B56987" w14:textId="4CC8DDA9" w:rsidR="67399801" w:rsidRDefault="67399801" w:rsidP="67399801">
      <w:pPr>
        <w:rPr>
          <w:rFonts w:ascii="Source Sans Pro" w:eastAsia="Source Sans Pro" w:hAnsi="Source Sans Pro" w:cs="Source Sans Pro"/>
          <w:color w:val="333333"/>
          <w:sz w:val="20"/>
          <w:szCs w:val="20"/>
        </w:rPr>
      </w:pPr>
    </w:p>
    <w:p w14:paraId="33CB71E5" w14:textId="4E2F43BB" w:rsidR="67399801" w:rsidRDefault="67399801" w:rsidP="67399801">
      <w:pPr>
        <w:rPr>
          <w:rFonts w:ascii="Source Sans Pro" w:eastAsia="Source Sans Pro" w:hAnsi="Source Sans Pro" w:cs="Source Sans Pro"/>
          <w:color w:val="333333"/>
          <w:sz w:val="20"/>
          <w:szCs w:val="20"/>
        </w:rPr>
      </w:pPr>
    </w:p>
    <w:p w14:paraId="2671C7E0" w14:textId="0331EA91" w:rsidR="67399801" w:rsidRDefault="67399801" w:rsidP="67399801">
      <w:pPr>
        <w:rPr>
          <w:rFonts w:ascii="Source Sans Pro" w:eastAsia="Source Sans Pro" w:hAnsi="Source Sans Pro" w:cs="Source Sans Pro"/>
          <w:color w:val="333333"/>
          <w:sz w:val="20"/>
          <w:szCs w:val="20"/>
        </w:rPr>
      </w:pPr>
    </w:p>
    <w:p w14:paraId="6D1A4656" w14:textId="4A49FD3E" w:rsidR="67399801" w:rsidRDefault="67399801" w:rsidP="67399801">
      <w:pPr>
        <w:rPr>
          <w:rFonts w:ascii="Source Sans Pro" w:eastAsia="Source Sans Pro" w:hAnsi="Source Sans Pro" w:cs="Source Sans Pro"/>
          <w:color w:val="333333"/>
          <w:sz w:val="20"/>
          <w:szCs w:val="20"/>
        </w:rPr>
      </w:pPr>
    </w:p>
    <w:p w14:paraId="234E4D16" w14:textId="1542E4EA" w:rsidR="67399801" w:rsidRDefault="67399801" w:rsidP="67399801">
      <w:pPr>
        <w:rPr>
          <w:rFonts w:ascii="Source Sans Pro" w:eastAsia="Source Sans Pro" w:hAnsi="Source Sans Pro" w:cs="Source Sans Pro"/>
          <w:color w:val="333333"/>
          <w:sz w:val="20"/>
          <w:szCs w:val="20"/>
        </w:rPr>
      </w:pPr>
    </w:p>
    <w:p w14:paraId="5FF9CC64" w14:textId="40E33F87" w:rsidR="67399801" w:rsidRDefault="67399801" w:rsidP="67399801">
      <w:pPr>
        <w:rPr>
          <w:rFonts w:ascii="Source Sans Pro" w:eastAsia="Source Sans Pro" w:hAnsi="Source Sans Pro" w:cs="Source Sans Pro"/>
          <w:color w:val="333333"/>
          <w:sz w:val="20"/>
          <w:szCs w:val="20"/>
        </w:rPr>
      </w:pPr>
    </w:p>
    <w:p w14:paraId="5F9ED61C" w14:textId="26215B5A" w:rsidR="59DDC6BA" w:rsidRDefault="59DDC6BA" w:rsidP="59DDC6BA">
      <w:pPr>
        <w:rPr>
          <w:rFonts w:ascii="Source Sans Pro" w:eastAsia="Source Sans Pro" w:hAnsi="Source Sans Pro" w:cs="Source Sans Pro"/>
          <w:color w:val="333333"/>
          <w:sz w:val="20"/>
          <w:szCs w:val="20"/>
        </w:rPr>
      </w:pPr>
    </w:p>
    <w:p w14:paraId="460E381B" w14:textId="1B0443ED" w:rsidR="59DDC6BA" w:rsidRDefault="59DDC6BA" w:rsidP="59DDC6BA">
      <w:pPr>
        <w:rPr>
          <w:rFonts w:ascii="Source Sans Pro" w:eastAsia="Source Sans Pro" w:hAnsi="Source Sans Pro" w:cs="Source Sans Pro"/>
          <w:color w:val="333333"/>
          <w:sz w:val="20"/>
          <w:szCs w:val="20"/>
        </w:rPr>
      </w:pPr>
    </w:p>
    <w:p w14:paraId="75009CEF" w14:textId="0F8AB6AD" w:rsidR="59DDC6BA" w:rsidRDefault="59DDC6BA" w:rsidP="59DDC6BA">
      <w:pPr>
        <w:rPr>
          <w:rFonts w:ascii="Source Sans Pro" w:eastAsia="Source Sans Pro" w:hAnsi="Source Sans Pro" w:cs="Source Sans Pro"/>
          <w:color w:val="333333"/>
          <w:sz w:val="20"/>
          <w:szCs w:val="20"/>
        </w:rPr>
      </w:pPr>
    </w:p>
    <w:p w14:paraId="7D5E11DB" w14:textId="416E9EE2" w:rsidR="59DDC6BA" w:rsidRDefault="59DDC6BA" w:rsidP="59DDC6BA">
      <w:pPr>
        <w:rPr>
          <w:rFonts w:ascii="Source Sans Pro" w:eastAsia="Source Sans Pro" w:hAnsi="Source Sans Pro" w:cs="Source Sans Pro"/>
          <w:color w:val="333333"/>
          <w:sz w:val="20"/>
          <w:szCs w:val="20"/>
        </w:rPr>
      </w:pPr>
    </w:p>
    <w:p w14:paraId="73E4DEF6" w14:textId="1D3C6D0F" w:rsidR="59DDC6BA" w:rsidRDefault="59DDC6BA" w:rsidP="59DDC6BA">
      <w:pPr>
        <w:rPr>
          <w:rFonts w:ascii="Source Sans Pro" w:eastAsia="Source Sans Pro" w:hAnsi="Source Sans Pro" w:cs="Source Sans Pro"/>
          <w:color w:val="333333"/>
          <w:sz w:val="20"/>
          <w:szCs w:val="20"/>
        </w:rPr>
      </w:pPr>
    </w:p>
    <w:p w14:paraId="162C7926" w14:textId="65256E9E"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[FOI #710636 email]</w:t>
      </w:r>
    </w:p>
    <w:p w14:paraId="7C5437E2" w14:textId="32E0D09E"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Further to your email of 14 May 2021, please find attached an updated </w:t>
      </w:r>
      <w:r>
        <w:br/>
      </w:r>
      <w:r w:rsidRPr="67399801">
        <w:rPr>
          <w:rFonts w:ascii="Source Sans Pro" w:eastAsia="Source Sans Pro" w:hAnsi="Source Sans Pro" w:cs="Source Sans Pro"/>
          <w:color w:val="333333"/>
          <w:sz w:val="20"/>
          <w:szCs w:val="20"/>
        </w:rPr>
        <w:t xml:space="preserve">table in respect of question 1 of your original FOI request.  As </w:t>
      </w:r>
      <w:r>
        <w:br/>
      </w:r>
      <w:r w:rsidRPr="67399801">
        <w:rPr>
          <w:rFonts w:ascii="Source Sans Pro" w:eastAsia="Source Sans Pro" w:hAnsi="Source Sans Pro" w:cs="Source Sans Pro"/>
          <w:color w:val="333333"/>
          <w:sz w:val="20"/>
          <w:szCs w:val="20"/>
        </w:rPr>
        <w:t xml:space="preserve">requested, this table has been updated to include the December 2020 data.  </w:t>
      </w:r>
      <w:r>
        <w:br/>
      </w:r>
      <w:r w:rsidRPr="67399801">
        <w:rPr>
          <w:rFonts w:ascii="Source Sans Pro" w:eastAsia="Source Sans Pro" w:hAnsi="Source Sans Pro" w:cs="Source Sans Pro"/>
          <w:color w:val="333333"/>
          <w:sz w:val="20"/>
          <w:szCs w:val="20"/>
        </w:rPr>
        <w:t xml:space="preserve">Please note that some of the original figures have also been updated </w:t>
      </w:r>
      <w:r>
        <w:br/>
      </w:r>
      <w:r w:rsidRPr="67399801">
        <w:rPr>
          <w:rFonts w:ascii="Source Sans Pro" w:eastAsia="Source Sans Pro" w:hAnsi="Source Sans Pro" w:cs="Source Sans Pro"/>
          <w:color w:val="333333"/>
          <w:sz w:val="20"/>
          <w:szCs w:val="20"/>
        </w:rPr>
        <w:t>following some data validation work.</w:t>
      </w:r>
    </w:p>
    <w:p w14:paraId="08882C32" w14:textId="6DEEDC3C" w:rsidR="67399801" w:rsidRDefault="67399801" w:rsidP="67399801">
      <w:pPr>
        <w:rPr>
          <w:rFonts w:ascii="Source Sans Pro" w:eastAsia="Source Sans Pro" w:hAnsi="Source Sans Pro" w:cs="Source Sans Pro"/>
          <w:color w:val="333333"/>
          <w:sz w:val="20"/>
          <w:szCs w:val="20"/>
        </w:rPr>
      </w:pPr>
    </w:p>
    <w:tbl>
      <w:tblPr>
        <w:tblStyle w:val="TableGrid"/>
        <w:tblW w:w="0" w:type="auto"/>
        <w:tblLayout w:type="fixed"/>
        <w:tblLook w:val="06A0" w:firstRow="1" w:lastRow="0" w:firstColumn="1" w:lastColumn="0" w:noHBand="1" w:noVBand="1"/>
      </w:tblPr>
      <w:tblGrid>
        <w:gridCol w:w="1872"/>
        <w:gridCol w:w="1872"/>
        <w:gridCol w:w="1872"/>
        <w:gridCol w:w="1845"/>
        <w:gridCol w:w="1899"/>
      </w:tblGrid>
      <w:tr w:rsidR="67399801" w14:paraId="44498843" w14:textId="77777777" w:rsidTr="67399801">
        <w:trPr>
          <w:trHeight w:val="300"/>
        </w:trPr>
        <w:tc>
          <w:tcPr>
            <w:tcW w:w="1872" w:type="dxa"/>
          </w:tcPr>
          <w:p w14:paraId="57BF775D" w14:textId="7CAFF3CA"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Month of Death</w:t>
            </w:r>
          </w:p>
        </w:tc>
        <w:tc>
          <w:tcPr>
            <w:tcW w:w="1872" w:type="dxa"/>
          </w:tcPr>
          <w:p w14:paraId="06996C01" w14:textId="3C018E4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LRI</w:t>
            </w:r>
          </w:p>
        </w:tc>
        <w:tc>
          <w:tcPr>
            <w:tcW w:w="1872" w:type="dxa"/>
          </w:tcPr>
          <w:p w14:paraId="2ABEF8D0" w14:textId="6145814A"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Glenfield</w:t>
            </w:r>
          </w:p>
        </w:tc>
        <w:tc>
          <w:tcPr>
            <w:tcW w:w="1845" w:type="dxa"/>
          </w:tcPr>
          <w:p w14:paraId="45FF7E27" w14:textId="209BA61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LGH</w:t>
            </w:r>
          </w:p>
        </w:tc>
        <w:tc>
          <w:tcPr>
            <w:tcW w:w="1899" w:type="dxa"/>
          </w:tcPr>
          <w:p w14:paraId="02B6677B" w14:textId="41B84B94"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All</w:t>
            </w:r>
          </w:p>
        </w:tc>
      </w:tr>
      <w:tr w:rsidR="67399801" w14:paraId="3D7E464F" w14:textId="77777777" w:rsidTr="67399801">
        <w:trPr>
          <w:trHeight w:val="300"/>
        </w:trPr>
        <w:tc>
          <w:tcPr>
            <w:tcW w:w="1872" w:type="dxa"/>
          </w:tcPr>
          <w:p w14:paraId="1622DBC0" w14:textId="4474E96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Jan 20</w:t>
            </w:r>
          </w:p>
        </w:tc>
        <w:tc>
          <w:tcPr>
            <w:tcW w:w="1872" w:type="dxa"/>
          </w:tcPr>
          <w:p w14:paraId="14B6D507" w14:textId="11050FD1"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72" w:type="dxa"/>
          </w:tcPr>
          <w:p w14:paraId="1DFE75DF" w14:textId="6DD1D33E"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45" w:type="dxa"/>
          </w:tcPr>
          <w:p w14:paraId="0B2166B4" w14:textId="7F434C38"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99" w:type="dxa"/>
          </w:tcPr>
          <w:p w14:paraId="401C1CA0" w14:textId="0BBBAAE1"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r>
      <w:tr w:rsidR="67399801" w14:paraId="1AA31472" w14:textId="77777777" w:rsidTr="67399801">
        <w:trPr>
          <w:trHeight w:val="300"/>
        </w:trPr>
        <w:tc>
          <w:tcPr>
            <w:tcW w:w="1872" w:type="dxa"/>
          </w:tcPr>
          <w:p w14:paraId="0E8C72F3" w14:textId="48DF8BA3"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Feb 20</w:t>
            </w:r>
          </w:p>
        </w:tc>
        <w:tc>
          <w:tcPr>
            <w:tcW w:w="1872" w:type="dxa"/>
          </w:tcPr>
          <w:p w14:paraId="7EB13E34" w14:textId="3FBC655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72" w:type="dxa"/>
          </w:tcPr>
          <w:p w14:paraId="6745FCDC" w14:textId="0A1AEBAF"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45" w:type="dxa"/>
          </w:tcPr>
          <w:p w14:paraId="53031B97" w14:textId="726D25A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99" w:type="dxa"/>
          </w:tcPr>
          <w:p w14:paraId="7FE8536B" w14:textId="0BCE9CE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r>
      <w:tr w:rsidR="67399801" w14:paraId="14D3C36F" w14:textId="77777777" w:rsidTr="67399801">
        <w:trPr>
          <w:trHeight w:val="300"/>
        </w:trPr>
        <w:tc>
          <w:tcPr>
            <w:tcW w:w="1872" w:type="dxa"/>
          </w:tcPr>
          <w:p w14:paraId="60C8879D" w14:textId="58E490B2"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Mar 20</w:t>
            </w:r>
          </w:p>
        </w:tc>
        <w:tc>
          <w:tcPr>
            <w:tcW w:w="1872" w:type="dxa"/>
          </w:tcPr>
          <w:p w14:paraId="107A5DCD" w14:textId="54DEB9F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31</w:t>
            </w:r>
          </w:p>
        </w:tc>
        <w:tc>
          <w:tcPr>
            <w:tcW w:w="1872" w:type="dxa"/>
          </w:tcPr>
          <w:p w14:paraId="06F58073" w14:textId="68281A42"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6</w:t>
            </w:r>
          </w:p>
        </w:tc>
        <w:tc>
          <w:tcPr>
            <w:tcW w:w="1845" w:type="dxa"/>
          </w:tcPr>
          <w:p w14:paraId="21F64F60" w14:textId="54B6D7E0"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99" w:type="dxa"/>
          </w:tcPr>
          <w:p w14:paraId="369EE090" w14:textId="688F6B2E"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37</w:t>
            </w:r>
          </w:p>
        </w:tc>
      </w:tr>
      <w:tr w:rsidR="67399801" w14:paraId="232444D9" w14:textId="77777777" w:rsidTr="67399801">
        <w:trPr>
          <w:trHeight w:val="300"/>
        </w:trPr>
        <w:tc>
          <w:tcPr>
            <w:tcW w:w="1872" w:type="dxa"/>
          </w:tcPr>
          <w:p w14:paraId="6D9367D3" w14:textId="77F3A50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Apr 20</w:t>
            </w:r>
          </w:p>
        </w:tc>
        <w:tc>
          <w:tcPr>
            <w:tcW w:w="1872" w:type="dxa"/>
          </w:tcPr>
          <w:p w14:paraId="3AC37FF3" w14:textId="472AB57E"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144</w:t>
            </w:r>
          </w:p>
        </w:tc>
        <w:tc>
          <w:tcPr>
            <w:tcW w:w="1872" w:type="dxa"/>
          </w:tcPr>
          <w:p w14:paraId="445F1F69" w14:textId="14307DC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57</w:t>
            </w:r>
          </w:p>
        </w:tc>
        <w:tc>
          <w:tcPr>
            <w:tcW w:w="1845" w:type="dxa"/>
          </w:tcPr>
          <w:p w14:paraId="7FF7683C" w14:textId="41F8A51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7</w:t>
            </w:r>
          </w:p>
        </w:tc>
        <w:tc>
          <w:tcPr>
            <w:tcW w:w="1899" w:type="dxa"/>
          </w:tcPr>
          <w:p w14:paraId="73731701" w14:textId="3670A33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208</w:t>
            </w:r>
          </w:p>
        </w:tc>
      </w:tr>
      <w:tr w:rsidR="67399801" w14:paraId="14F52A66" w14:textId="77777777" w:rsidTr="67399801">
        <w:trPr>
          <w:trHeight w:val="300"/>
        </w:trPr>
        <w:tc>
          <w:tcPr>
            <w:tcW w:w="1872" w:type="dxa"/>
          </w:tcPr>
          <w:p w14:paraId="12700293" w14:textId="7639D7EE"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May 20</w:t>
            </w:r>
          </w:p>
        </w:tc>
        <w:tc>
          <w:tcPr>
            <w:tcW w:w="1872" w:type="dxa"/>
          </w:tcPr>
          <w:p w14:paraId="1F2CBABB" w14:textId="55DB039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96</w:t>
            </w:r>
          </w:p>
        </w:tc>
        <w:tc>
          <w:tcPr>
            <w:tcW w:w="1872" w:type="dxa"/>
          </w:tcPr>
          <w:p w14:paraId="04D63F88" w14:textId="36FB0611"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16</w:t>
            </w:r>
          </w:p>
        </w:tc>
        <w:tc>
          <w:tcPr>
            <w:tcW w:w="1845" w:type="dxa"/>
          </w:tcPr>
          <w:p w14:paraId="03ADDB76" w14:textId="157782A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8</w:t>
            </w:r>
          </w:p>
        </w:tc>
        <w:tc>
          <w:tcPr>
            <w:tcW w:w="1899" w:type="dxa"/>
          </w:tcPr>
          <w:p w14:paraId="428DD609" w14:textId="305AD01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120</w:t>
            </w:r>
          </w:p>
        </w:tc>
      </w:tr>
      <w:tr w:rsidR="67399801" w14:paraId="5D8D50B9" w14:textId="77777777" w:rsidTr="67399801">
        <w:trPr>
          <w:trHeight w:val="300"/>
        </w:trPr>
        <w:tc>
          <w:tcPr>
            <w:tcW w:w="1872" w:type="dxa"/>
          </w:tcPr>
          <w:p w14:paraId="08342980" w14:textId="49DF05EF"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Jun 20</w:t>
            </w:r>
          </w:p>
        </w:tc>
        <w:tc>
          <w:tcPr>
            <w:tcW w:w="1872" w:type="dxa"/>
          </w:tcPr>
          <w:p w14:paraId="51161E61" w14:textId="268165C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28</w:t>
            </w:r>
          </w:p>
        </w:tc>
        <w:tc>
          <w:tcPr>
            <w:tcW w:w="1872" w:type="dxa"/>
          </w:tcPr>
          <w:p w14:paraId="08C16854" w14:textId="17BFCCC1"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13</w:t>
            </w:r>
          </w:p>
        </w:tc>
        <w:tc>
          <w:tcPr>
            <w:tcW w:w="1845" w:type="dxa"/>
          </w:tcPr>
          <w:p w14:paraId="0D491C5D" w14:textId="73EF883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4</w:t>
            </w:r>
          </w:p>
        </w:tc>
        <w:tc>
          <w:tcPr>
            <w:tcW w:w="1899" w:type="dxa"/>
          </w:tcPr>
          <w:p w14:paraId="2B8B977D" w14:textId="17EFF5DE"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45</w:t>
            </w:r>
          </w:p>
        </w:tc>
      </w:tr>
      <w:tr w:rsidR="67399801" w14:paraId="165EFF75" w14:textId="77777777" w:rsidTr="67399801">
        <w:trPr>
          <w:trHeight w:val="300"/>
        </w:trPr>
        <w:tc>
          <w:tcPr>
            <w:tcW w:w="1872" w:type="dxa"/>
          </w:tcPr>
          <w:p w14:paraId="01A86598" w14:textId="140301E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Jul 20</w:t>
            </w:r>
          </w:p>
        </w:tc>
        <w:tc>
          <w:tcPr>
            <w:tcW w:w="1872" w:type="dxa"/>
          </w:tcPr>
          <w:p w14:paraId="183671D0" w14:textId="6C057306"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18</w:t>
            </w:r>
          </w:p>
        </w:tc>
        <w:tc>
          <w:tcPr>
            <w:tcW w:w="1872" w:type="dxa"/>
          </w:tcPr>
          <w:p w14:paraId="3C6D2C5E" w14:textId="4CF3648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6</w:t>
            </w:r>
          </w:p>
        </w:tc>
        <w:tc>
          <w:tcPr>
            <w:tcW w:w="1845" w:type="dxa"/>
          </w:tcPr>
          <w:p w14:paraId="6D31B93B" w14:textId="468726DA"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2</w:t>
            </w:r>
          </w:p>
        </w:tc>
        <w:tc>
          <w:tcPr>
            <w:tcW w:w="1899" w:type="dxa"/>
          </w:tcPr>
          <w:p w14:paraId="5E900C7B" w14:textId="74CDACB1"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26</w:t>
            </w:r>
          </w:p>
        </w:tc>
      </w:tr>
      <w:tr w:rsidR="67399801" w14:paraId="63F02D80" w14:textId="77777777" w:rsidTr="67399801">
        <w:trPr>
          <w:trHeight w:val="300"/>
        </w:trPr>
        <w:tc>
          <w:tcPr>
            <w:tcW w:w="1872" w:type="dxa"/>
          </w:tcPr>
          <w:p w14:paraId="2240AC2F" w14:textId="5D26F7DF"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Aug 20</w:t>
            </w:r>
          </w:p>
        </w:tc>
        <w:tc>
          <w:tcPr>
            <w:tcW w:w="1872" w:type="dxa"/>
          </w:tcPr>
          <w:p w14:paraId="3B64A96A" w14:textId="48C8FD5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4</w:t>
            </w:r>
          </w:p>
        </w:tc>
        <w:tc>
          <w:tcPr>
            <w:tcW w:w="1872" w:type="dxa"/>
          </w:tcPr>
          <w:p w14:paraId="601B93D0" w14:textId="325764B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w:t>
            </w:r>
          </w:p>
        </w:tc>
        <w:tc>
          <w:tcPr>
            <w:tcW w:w="1845" w:type="dxa"/>
          </w:tcPr>
          <w:p w14:paraId="423BE4F9" w14:textId="7F9A5949"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99" w:type="dxa"/>
          </w:tcPr>
          <w:p w14:paraId="5605CEF8" w14:textId="37CEE13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5</w:t>
            </w:r>
          </w:p>
        </w:tc>
      </w:tr>
      <w:tr w:rsidR="67399801" w14:paraId="26B3403D" w14:textId="77777777" w:rsidTr="67399801">
        <w:trPr>
          <w:trHeight w:val="300"/>
        </w:trPr>
        <w:tc>
          <w:tcPr>
            <w:tcW w:w="1872" w:type="dxa"/>
          </w:tcPr>
          <w:p w14:paraId="43E07978" w14:textId="5D98EB4A"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Sep 20</w:t>
            </w:r>
          </w:p>
        </w:tc>
        <w:tc>
          <w:tcPr>
            <w:tcW w:w="1872" w:type="dxa"/>
          </w:tcPr>
          <w:p w14:paraId="77708023" w14:textId="3E0D2E40"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5</w:t>
            </w:r>
          </w:p>
        </w:tc>
        <w:tc>
          <w:tcPr>
            <w:tcW w:w="1872" w:type="dxa"/>
          </w:tcPr>
          <w:p w14:paraId="0E8E28A7" w14:textId="1E15B9A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3</w:t>
            </w:r>
          </w:p>
        </w:tc>
        <w:tc>
          <w:tcPr>
            <w:tcW w:w="1845" w:type="dxa"/>
          </w:tcPr>
          <w:p w14:paraId="1C20DE77" w14:textId="1AE35FA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w:t>
            </w:r>
          </w:p>
        </w:tc>
        <w:tc>
          <w:tcPr>
            <w:tcW w:w="1899" w:type="dxa"/>
          </w:tcPr>
          <w:p w14:paraId="3CAF4E04" w14:textId="03DC0ED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9</w:t>
            </w:r>
          </w:p>
        </w:tc>
      </w:tr>
      <w:tr w:rsidR="67399801" w14:paraId="18AA35D6" w14:textId="77777777" w:rsidTr="67399801">
        <w:trPr>
          <w:trHeight w:val="300"/>
        </w:trPr>
        <w:tc>
          <w:tcPr>
            <w:tcW w:w="1872" w:type="dxa"/>
          </w:tcPr>
          <w:p w14:paraId="772D59C6" w14:textId="3F32D73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Oct 20</w:t>
            </w:r>
          </w:p>
        </w:tc>
        <w:tc>
          <w:tcPr>
            <w:tcW w:w="1872" w:type="dxa"/>
          </w:tcPr>
          <w:p w14:paraId="762E9747" w14:textId="2766B8E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18</w:t>
            </w:r>
          </w:p>
        </w:tc>
        <w:tc>
          <w:tcPr>
            <w:tcW w:w="1872" w:type="dxa"/>
          </w:tcPr>
          <w:p w14:paraId="31E959FA" w14:textId="3D1D7242"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14</w:t>
            </w:r>
          </w:p>
        </w:tc>
        <w:tc>
          <w:tcPr>
            <w:tcW w:w="1845" w:type="dxa"/>
          </w:tcPr>
          <w:p w14:paraId="247478CC" w14:textId="342FEF10"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99" w:type="dxa"/>
          </w:tcPr>
          <w:p w14:paraId="1D7C5D99" w14:textId="483584E1"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32</w:t>
            </w:r>
          </w:p>
        </w:tc>
      </w:tr>
      <w:tr w:rsidR="67399801" w14:paraId="2E1FED33" w14:textId="77777777" w:rsidTr="67399801">
        <w:trPr>
          <w:trHeight w:val="300"/>
        </w:trPr>
        <w:tc>
          <w:tcPr>
            <w:tcW w:w="1872" w:type="dxa"/>
          </w:tcPr>
          <w:p w14:paraId="1A4518AF" w14:textId="6781BCF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Nov 20</w:t>
            </w:r>
          </w:p>
        </w:tc>
        <w:tc>
          <w:tcPr>
            <w:tcW w:w="1872" w:type="dxa"/>
          </w:tcPr>
          <w:p w14:paraId="0D32D17A" w14:textId="07012D9F"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109</w:t>
            </w:r>
          </w:p>
        </w:tc>
        <w:tc>
          <w:tcPr>
            <w:tcW w:w="1872" w:type="dxa"/>
          </w:tcPr>
          <w:p w14:paraId="6295BCAF" w14:textId="523AD45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31</w:t>
            </w:r>
          </w:p>
        </w:tc>
        <w:tc>
          <w:tcPr>
            <w:tcW w:w="1845" w:type="dxa"/>
          </w:tcPr>
          <w:p w14:paraId="1CA26ED6" w14:textId="7DFE3B5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0</w:t>
            </w:r>
          </w:p>
        </w:tc>
        <w:tc>
          <w:tcPr>
            <w:tcW w:w="1899" w:type="dxa"/>
          </w:tcPr>
          <w:p w14:paraId="3871CFD9" w14:textId="0EE8E73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140</w:t>
            </w:r>
          </w:p>
        </w:tc>
      </w:tr>
      <w:tr w:rsidR="67399801" w14:paraId="72BF0FF4" w14:textId="77777777" w:rsidTr="67399801">
        <w:trPr>
          <w:trHeight w:val="300"/>
        </w:trPr>
        <w:tc>
          <w:tcPr>
            <w:tcW w:w="1872" w:type="dxa"/>
          </w:tcPr>
          <w:p w14:paraId="2D6817B3" w14:textId="4D130C1F"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Dec 20</w:t>
            </w:r>
          </w:p>
        </w:tc>
        <w:tc>
          <w:tcPr>
            <w:tcW w:w="1872" w:type="dxa"/>
          </w:tcPr>
          <w:p w14:paraId="374F84CF" w14:textId="665AC31C"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120</w:t>
            </w:r>
          </w:p>
        </w:tc>
        <w:tc>
          <w:tcPr>
            <w:tcW w:w="1872" w:type="dxa"/>
          </w:tcPr>
          <w:p w14:paraId="59539125" w14:textId="749135D8"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72</w:t>
            </w:r>
          </w:p>
        </w:tc>
        <w:tc>
          <w:tcPr>
            <w:tcW w:w="1845" w:type="dxa"/>
          </w:tcPr>
          <w:p w14:paraId="13B973B8" w14:textId="620ED9E8"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10</w:t>
            </w:r>
          </w:p>
        </w:tc>
        <w:tc>
          <w:tcPr>
            <w:tcW w:w="1899" w:type="dxa"/>
          </w:tcPr>
          <w:p w14:paraId="74A0C5C1" w14:textId="17DDB31E"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202</w:t>
            </w:r>
          </w:p>
        </w:tc>
      </w:tr>
      <w:tr w:rsidR="67399801" w14:paraId="278051F2" w14:textId="77777777" w:rsidTr="67399801">
        <w:trPr>
          <w:trHeight w:val="300"/>
        </w:trPr>
        <w:tc>
          <w:tcPr>
            <w:tcW w:w="1872" w:type="dxa"/>
          </w:tcPr>
          <w:p w14:paraId="5EB9D4CE" w14:textId="0AF12912"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ALL</w:t>
            </w:r>
          </w:p>
        </w:tc>
        <w:tc>
          <w:tcPr>
            <w:tcW w:w="1872" w:type="dxa"/>
          </w:tcPr>
          <w:p w14:paraId="0210175F" w14:textId="7E3F8145"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573</w:t>
            </w:r>
          </w:p>
        </w:tc>
        <w:tc>
          <w:tcPr>
            <w:tcW w:w="1872" w:type="dxa"/>
          </w:tcPr>
          <w:p w14:paraId="2AF31674" w14:textId="0186AB0B"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219</w:t>
            </w:r>
          </w:p>
        </w:tc>
        <w:tc>
          <w:tcPr>
            <w:tcW w:w="1845" w:type="dxa"/>
          </w:tcPr>
          <w:p w14:paraId="59544702" w14:textId="05603AB7"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32</w:t>
            </w:r>
          </w:p>
        </w:tc>
        <w:tc>
          <w:tcPr>
            <w:tcW w:w="1899" w:type="dxa"/>
          </w:tcPr>
          <w:p w14:paraId="7F80AA20" w14:textId="64589DCD" w:rsidR="67399801" w:rsidRDefault="67399801" w:rsidP="67399801">
            <w:pPr>
              <w:rPr>
                <w:rFonts w:ascii="Source Sans Pro" w:eastAsia="Source Sans Pro" w:hAnsi="Source Sans Pro" w:cs="Source Sans Pro"/>
                <w:color w:val="333333"/>
                <w:sz w:val="24"/>
                <w:szCs w:val="24"/>
              </w:rPr>
            </w:pPr>
            <w:r w:rsidRPr="67399801">
              <w:rPr>
                <w:rFonts w:ascii="Source Sans Pro" w:eastAsia="Source Sans Pro" w:hAnsi="Source Sans Pro" w:cs="Source Sans Pro"/>
                <w:color w:val="333333"/>
                <w:sz w:val="24"/>
                <w:szCs w:val="24"/>
              </w:rPr>
              <w:t>824</w:t>
            </w:r>
          </w:p>
        </w:tc>
      </w:tr>
    </w:tbl>
    <w:p w14:paraId="106C7859" w14:textId="785F81E9" w:rsidR="67399801" w:rsidRDefault="67399801"/>
    <w:p w14:paraId="5A3B7867" w14:textId="4DE1ECA1"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Yours sincerely</w:t>
      </w:r>
    </w:p>
    <w:p w14:paraId="0E84CB54" w14:textId="74C37FCF"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 xml:space="preserve"> </w:t>
      </w:r>
    </w:p>
    <w:p w14:paraId="2ABD66BE" w14:textId="4F66DBEA"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Kate Rayns</w:t>
      </w:r>
    </w:p>
    <w:p w14:paraId="18009354" w14:textId="07B65D95"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Corporate and Committee Services Officer</w:t>
      </w:r>
    </w:p>
    <w:p w14:paraId="4F21FECF" w14:textId="7F7A70CB" w:rsidR="67399801" w:rsidRDefault="67399801" w:rsidP="67399801">
      <w:pPr>
        <w:rPr>
          <w:rFonts w:ascii="Source Sans Pro" w:eastAsia="Source Sans Pro" w:hAnsi="Source Sans Pro" w:cs="Source Sans Pro"/>
          <w:color w:val="333333"/>
          <w:sz w:val="18"/>
          <w:szCs w:val="18"/>
        </w:rPr>
      </w:pPr>
      <w:r w:rsidRPr="67399801">
        <w:rPr>
          <w:rFonts w:ascii="Source Sans Pro" w:eastAsia="Source Sans Pro" w:hAnsi="Source Sans Pro" w:cs="Source Sans Pro"/>
          <w:color w:val="333333"/>
          <w:sz w:val="20"/>
          <w:szCs w:val="20"/>
        </w:rPr>
        <w:t>University Hospitals of Leicester NHS Trust</w:t>
      </w:r>
    </w:p>
    <w:p w14:paraId="39E084A2" w14:textId="14700E81" w:rsidR="67399801" w:rsidRDefault="007A2358" w:rsidP="67399801">
      <w:pPr>
        <w:rPr>
          <w:sz w:val="18"/>
          <w:szCs w:val="18"/>
        </w:rPr>
      </w:pPr>
      <w:hyperlink r:id="rId136" w:anchor="incoming-1800192">
        <w:r w:rsidR="67399801" w:rsidRPr="67399801">
          <w:rPr>
            <w:rStyle w:val="Hyperlink"/>
            <w:rFonts w:ascii="Source Sans Pro" w:eastAsia="Source Sans Pro" w:hAnsi="Source Sans Pro" w:cs="Source Sans Pro"/>
            <w:sz w:val="20"/>
            <w:szCs w:val="20"/>
          </w:rPr>
          <w:t>https://www.whatdotheyknow.com/request/covid_deaths_per_month_3#incoming-1800192</w:t>
        </w:r>
      </w:hyperlink>
    </w:p>
    <w:p w14:paraId="2A46C385" w14:textId="24FE1499" w:rsidR="67399801" w:rsidRDefault="67399801" w:rsidP="67399801">
      <w:pPr>
        <w:rPr>
          <w:rFonts w:ascii="Source Sans Pro" w:eastAsia="Source Sans Pro" w:hAnsi="Source Sans Pro" w:cs="Source Sans Pro"/>
          <w:sz w:val="20"/>
          <w:szCs w:val="20"/>
        </w:rPr>
      </w:pPr>
    </w:p>
    <w:p w14:paraId="689C4FB0" w14:textId="2A05D01E" w:rsidR="67399801" w:rsidRDefault="67399801" w:rsidP="67399801">
      <w:pPr>
        <w:rPr>
          <w:rFonts w:ascii="Source Sans Pro" w:eastAsia="Source Sans Pro" w:hAnsi="Source Sans Pro" w:cs="Source Sans Pro"/>
          <w:sz w:val="20"/>
          <w:szCs w:val="20"/>
        </w:rPr>
      </w:pPr>
    </w:p>
    <w:p w14:paraId="3B69BB56" w14:textId="778C49B7" w:rsidR="67399801" w:rsidRDefault="67399801" w:rsidP="67399801">
      <w:pPr>
        <w:rPr>
          <w:rFonts w:ascii="Source Sans Pro" w:eastAsia="Source Sans Pro" w:hAnsi="Source Sans Pro" w:cs="Source Sans Pro"/>
          <w:color w:val="333333"/>
          <w:sz w:val="24"/>
          <w:szCs w:val="24"/>
        </w:rPr>
      </w:pPr>
    </w:p>
    <w:p w14:paraId="6481F710" w14:textId="32D8D73E" w:rsidR="67399801" w:rsidRDefault="67399801" w:rsidP="67399801">
      <w:pPr>
        <w:rPr>
          <w:rFonts w:ascii="Source Sans Pro" w:eastAsia="Source Sans Pro" w:hAnsi="Source Sans Pro" w:cs="Source Sans Pro"/>
          <w:color w:val="333333"/>
          <w:sz w:val="24"/>
          <w:szCs w:val="24"/>
        </w:rPr>
      </w:pPr>
    </w:p>
    <w:p w14:paraId="457CAB95" w14:textId="2B899C4E" w:rsidR="67399801" w:rsidRDefault="67399801" w:rsidP="67399801">
      <w:pPr>
        <w:rPr>
          <w:rFonts w:ascii="Source Sans Pro" w:eastAsia="Source Sans Pro" w:hAnsi="Source Sans Pro" w:cs="Source Sans Pro"/>
          <w:color w:val="333333"/>
          <w:sz w:val="24"/>
          <w:szCs w:val="24"/>
        </w:rPr>
      </w:pPr>
    </w:p>
    <w:p w14:paraId="6E980CC6" w14:textId="56373C3A" w:rsidR="67399801" w:rsidRDefault="67399801" w:rsidP="67399801">
      <w:pPr>
        <w:rPr>
          <w:rFonts w:ascii="Source Sans Pro" w:eastAsia="Source Sans Pro" w:hAnsi="Source Sans Pro" w:cs="Source Sans Pro"/>
          <w:color w:val="333333"/>
          <w:sz w:val="24"/>
          <w:szCs w:val="24"/>
        </w:rPr>
      </w:pPr>
    </w:p>
    <w:p w14:paraId="28805D85" w14:textId="556DED0B" w:rsidR="67399801" w:rsidRDefault="67399801" w:rsidP="59DDC6BA">
      <w:pPr>
        <w:rPr>
          <w:rFonts w:ascii="Source Sans Pro" w:eastAsia="Source Sans Pro" w:hAnsi="Source Sans Pro" w:cs="Source Sans Pro"/>
          <w:color w:val="333333"/>
          <w:sz w:val="24"/>
          <w:szCs w:val="24"/>
        </w:rPr>
      </w:pPr>
    </w:p>
    <w:p w14:paraId="0C737DE3" w14:textId="27A8BA01" w:rsidR="67399801" w:rsidRDefault="59DDC6BA" w:rsidP="67399801">
      <w:pPr>
        <w:rPr>
          <w:rFonts w:ascii="Source Sans Pro" w:eastAsia="Source Sans Pro" w:hAnsi="Source Sans Pro" w:cs="Source Sans Pro"/>
          <w:color w:val="333333"/>
          <w:sz w:val="16"/>
          <w:szCs w:val="16"/>
        </w:rPr>
      </w:pPr>
      <w:r w:rsidRPr="59DDC6BA">
        <w:rPr>
          <w:rFonts w:ascii="Source Sans Pro" w:eastAsia="Source Sans Pro" w:hAnsi="Source Sans Pro" w:cs="Source Sans Pro"/>
          <w:color w:val="333333"/>
          <w:sz w:val="18"/>
          <w:szCs w:val="18"/>
        </w:rPr>
        <w:t>The number of deaths registered in South Lanarkshire from 2016 to 2020 are as follows:-</w:t>
      </w:r>
    </w:p>
    <w:p w14:paraId="73C82A5E" w14:textId="184C5CFA" w:rsidR="67399801" w:rsidRDefault="67399801" w:rsidP="67399801">
      <w:pPr>
        <w:rPr>
          <w:rFonts w:ascii="Source Sans Pro" w:eastAsia="Source Sans Pro" w:hAnsi="Source Sans Pro" w:cs="Source Sans Pro"/>
          <w:color w:val="333333"/>
          <w:sz w:val="18"/>
          <w:szCs w:val="18"/>
        </w:rPr>
      </w:pPr>
    </w:p>
    <w:tbl>
      <w:tblPr>
        <w:tblStyle w:val="TableGrid"/>
        <w:tblW w:w="0" w:type="auto"/>
        <w:tblLayout w:type="fixed"/>
        <w:tblLook w:val="06A0" w:firstRow="1" w:lastRow="0" w:firstColumn="1" w:lastColumn="0" w:noHBand="1" w:noVBand="1"/>
      </w:tblPr>
      <w:tblGrid>
        <w:gridCol w:w="1560"/>
        <w:gridCol w:w="1560"/>
        <w:gridCol w:w="1560"/>
        <w:gridCol w:w="1560"/>
        <w:gridCol w:w="1560"/>
        <w:gridCol w:w="1560"/>
      </w:tblGrid>
      <w:tr w:rsidR="67399801" w14:paraId="1F967677" w14:textId="77777777" w:rsidTr="67399801">
        <w:tc>
          <w:tcPr>
            <w:tcW w:w="1560" w:type="dxa"/>
          </w:tcPr>
          <w:p w14:paraId="078B821D" w14:textId="43D4DAEF"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Year</w:t>
            </w:r>
          </w:p>
        </w:tc>
        <w:tc>
          <w:tcPr>
            <w:tcW w:w="1560" w:type="dxa"/>
          </w:tcPr>
          <w:p w14:paraId="237A3361" w14:textId="6EFB0D49"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2016</w:t>
            </w:r>
          </w:p>
        </w:tc>
        <w:tc>
          <w:tcPr>
            <w:tcW w:w="1560" w:type="dxa"/>
          </w:tcPr>
          <w:p w14:paraId="6E31D6F4" w14:textId="7929CC9B"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2017</w:t>
            </w:r>
          </w:p>
        </w:tc>
        <w:tc>
          <w:tcPr>
            <w:tcW w:w="1560" w:type="dxa"/>
          </w:tcPr>
          <w:p w14:paraId="3A1CB7BE" w14:textId="114F3013"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2018</w:t>
            </w:r>
          </w:p>
        </w:tc>
        <w:tc>
          <w:tcPr>
            <w:tcW w:w="1560" w:type="dxa"/>
          </w:tcPr>
          <w:p w14:paraId="5F6680D6" w14:textId="22151345"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2019</w:t>
            </w:r>
          </w:p>
        </w:tc>
        <w:tc>
          <w:tcPr>
            <w:tcW w:w="1560" w:type="dxa"/>
          </w:tcPr>
          <w:p w14:paraId="448EB3B3" w14:textId="037C8AD8"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2020</w:t>
            </w:r>
          </w:p>
        </w:tc>
      </w:tr>
      <w:tr w:rsidR="67399801" w14:paraId="23B5B1A9" w14:textId="77777777" w:rsidTr="67399801">
        <w:tc>
          <w:tcPr>
            <w:tcW w:w="1560" w:type="dxa"/>
          </w:tcPr>
          <w:p w14:paraId="2096AD90" w14:textId="7F4E738B"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Totals</w:t>
            </w:r>
          </w:p>
        </w:tc>
        <w:tc>
          <w:tcPr>
            <w:tcW w:w="1560" w:type="dxa"/>
          </w:tcPr>
          <w:p w14:paraId="10F6B2E7" w14:textId="2B90DA13"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3550</w:t>
            </w:r>
          </w:p>
        </w:tc>
        <w:tc>
          <w:tcPr>
            <w:tcW w:w="1560" w:type="dxa"/>
          </w:tcPr>
          <w:p w14:paraId="36DF5399" w14:textId="1C7B38BC"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3281</w:t>
            </w:r>
          </w:p>
        </w:tc>
        <w:tc>
          <w:tcPr>
            <w:tcW w:w="1560" w:type="dxa"/>
          </w:tcPr>
          <w:p w14:paraId="757E4C60" w14:textId="0563E1D9"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3561</w:t>
            </w:r>
          </w:p>
        </w:tc>
        <w:tc>
          <w:tcPr>
            <w:tcW w:w="1560" w:type="dxa"/>
          </w:tcPr>
          <w:p w14:paraId="59E261B4" w14:textId="05BD58D5"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3359</w:t>
            </w:r>
          </w:p>
        </w:tc>
        <w:tc>
          <w:tcPr>
            <w:tcW w:w="1560" w:type="dxa"/>
          </w:tcPr>
          <w:p w14:paraId="730004FB" w14:textId="3C34A470"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4073</w:t>
            </w:r>
          </w:p>
        </w:tc>
      </w:tr>
    </w:tbl>
    <w:p w14:paraId="45BD7A14" w14:textId="049DE526" w:rsidR="67399801" w:rsidRDefault="67399801" w:rsidP="67399801">
      <w:pPr>
        <w:rPr>
          <w:rFonts w:ascii="Source Sans Pro" w:eastAsia="Source Sans Pro" w:hAnsi="Source Sans Pro" w:cs="Source Sans Pro"/>
          <w:color w:val="333333"/>
          <w:sz w:val="18"/>
          <w:szCs w:val="18"/>
        </w:rPr>
      </w:pPr>
    </w:p>
    <w:p w14:paraId="18089591" w14:textId="0F6F9F26"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As a death which occurs in Scotland can be registered with any local authority in Scotland the figures above are deaths registered in South Lanarkshire. The link I provided in my previous email related to the number of deaths by council area in Scotland which includes deaths registered in other local authority areas.</w:t>
      </w:r>
    </w:p>
    <w:p w14:paraId="50896A9C" w14:textId="51511DB0"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I hope this information is sufficient for your purposes.</w:t>
      </w:r>
    </w:p>
    <w:p w14:paraId="604E42F0" w14:textId="1EA6BBDE"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 xml:space="preserve">Regards </w:t>
      </w:r>
      <w:r>
        <w:br/>
      </w:r>
      <w:r w:rsidRPr="67399801">
        <w:rPr>
          <w:rFonts w:ascii="Source Sans Pro" w:eastAsia="Source Sans Pro" w:hAnsi="Source Sans Pro" w:cs="Source Sans Pro"/>
          <w:color w:val="333333"/>
          <w:sz w:val="18"/>
          <w:szCs w:val="18"/>
        </w:rPr>
        <w:t>Carol</w:t>
      </w:r>
    </w:p>
    <w:p w14:paraId="18ED8EC1" w14:textId="78270698"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 xml:space="preserve">Carol McKee </w:t>
      </w:r>
      <w:r>
        <w:br/>
      </w:r>
      <w:r w:rsidRPr="67399801">
        <w:rPr>
          <w:rFonts w:ascii="Source Sans Pro" w:eastAsia="Source Sans Pro" w:hAnsi="Source Sans Pro" w:cs="Source Sans Pro"/>
          <w:color w:val="333333"/>
          <w:sz w:val="18"/>
          <w:szCs w:val="18"/>
        </w:rPr>
        <w:t xml:space="preserve">Licensing and Registration Co-ordinator </w:t>
      </w:r>
      <w:r>
        <w:br/>
      </w:r>
      <w:r w:rsidRPr="67399801">
        <w:rPr>
          <w:rFonts w:ascii="Source Sans Pro" w:eastAsia="Source Sans Pro" w:hAnsi="Source Sans Pro" w:cs="Source Sans Pro"/>
          <w:color w:val="333333"/>
          <w:sz w:val="18"/>
          <w:szCs w:val="18"/>
        </w:rPr>
        <w:t xml:space="preserve">(Litigation, Licensing and Registration Section) </w:t>
      </w:r>
      <w:r>
        <w:br/>
      </w:r>
      <w:r w:rsidRPr="67399801">
        <w:rPr>
          <w:rFonts w:ascii="Source Sans Pro" w:eastAsia="Source Sans Pro" w:hAnsi="Source Sans Pro" w:cs="Source Sans Pro"/>
          <w:color w:val="333333"/>
          <w:sz w:val="18"/>
          <w:szCs w:val="18"/>
        </w:rPr>
        <w:t xml:space="preserve">Finance and Corporate Resources </w:t>
      </w:r>
      <w:r>
        <w:br/>
      </w:r>
      <w:r w:rsidRPr="67399801">
        <w:rPr>
          <w:rFonts w:ascii="Source Sans Pro" w:eastAsia="Source Sans Pro" w:hAnsi="Source Sans Pro" w:cs="Source Sans Pro"/>
          <w:color w:val="333333"/>
          <w:sz w:val="18"/>
          <w:szCs w:val="18"/>
        </w:rPr>
        <w:t xml:space="preserve">Administration and Legal Services </w:t>
      </w:r>
      <w:r>
        <w:br/>
      </w:r>
      <w:r w:rsidRPr="67399801">
        <w:rPr>
          <w:rFonts w:ascii="Source Sans Pro" w:eastAsia="Source Sans Pro" w:hAnsi="Source Sans Pro" w:cs="Source Sans Pro"/>
          <w:color w:val="333333"/>
          <w:sz w:val="18"/>
          <w:szCs w:val="18"/>
        </w:rPr>
        <w:t xml:space="preserve">South Lanarkshire Council </w:t>
      </w:r>
      <w:r>
        <w:br/>
      </w:r>
      <w:r w:rsidRPr="67399801">
        <w:rPr>
          <w:rFonts w:ascii="Source Sans Pro" w:eastAsia="Source Sans Pro" w:hAnsi="Source Sans Pro" w:cs="Source Sans Pro"/>
          <w:color w:val="333333"/>
          <w:sz w:val="18"/>
          <w:szCs w:val="18"/>
        </w:rPr>
        <w:t xml:space="preserve">Floor 11, Council Offices, Almada Street, </w:t>
      </w:r>
      <w:r>
        <w:br/>
      </w:r>
      <w:r w:rsidRPr="67399801">
        <w:rPr>
          <w:rFonts w:ascii="Source Sans Pro" w:eastAsia="Source Sans Pro" w:hAnsi="Source Sans Pro" w:cs="Source Sans Pro"/>
          <w:color w:val="333333"/>
          <w:sz w:val="18"/>
          <w:szCs w:val="18"/>
        </w:rPr>
        <w:t>Hamilton ML3 0AA</w:t>
      </w:r>
    </w:p>
    <w:p w14:paraId="125D4605" w14:textId="6F88D513"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 xml:space="preserve">Phone: (01698) 454800 </w:t>
      </w:r>
      <w:r>
        <w:br/>
      </w:r>
      <w:r w:rsidRPr="67399801">
        <w:rPr>
          <w:rFonts w:ascii="Source Sans Pro" w:eastAsia="Source Sans Pro" w:hAnsi="Source Sans Pro" w:cs="Source Sans Pro"/>
          <w:color w:val="333333"/>
          <w:sz w:val="18"/>
          <w:szCs w:val="18"/>
        </w:rPr>
        <w:t xml:space="preserve">Fax: (01698) 454810 </w:t>
      </w:r>
      <w:r>
        <w:br/>
      </w:r>
      <w:r w:rsidRPr="67399801">
        <w:rPr>
          <w:rFonts w:ascii="Source Sans Pro" w:eastAsia="Source Sans Pro" w:hAnsi="Source Sans Pro" w:cs="Source Sans Pro"/>
          <w:color w:val="333333"/>
          <w:sz w:val="18"/>
          <w:szCs w:val="18"/>
        </w:rPr>
        <w:t>Email: [</w:t>
      </w:r>
      <w:hyperlink r:id="rId137" w:anchor="mobiles">
        <w:r w:rsidRPr="67399801">
          <w:rPr>
            <w:rStyle w:val="Hyperlink"/>
            <w:rFonts w:ascii="Source Sans Pro" w:eastAsia="Source Sans Pro" w:hAnsi="Source Sans Pro" w:cs="Source Sans Pro"/>
            <w:sz w:val="18"/>
            <w:szCs w:val="18"/>
          </w:rPr>
          <w:t>email address</w:t>
        </w:r>
      </w:hyperlink>
      <w:r w:rsidRPr="67399801">
        <w:rPr>
          <w:rFonts w:ascii="Source Sans Pro" w:eastAsia="Source Sans Pro" w:hAnsi="Source Sans Pro" w:cs="Source Sans Pro"/>
          <w:color w:val="333333"/>
          <w:sz w:val="18"/>
          <w:szCs w:val="18"/>
        </w:rPr>
        <w:t xml:space="preserve">] </w:t>
      </w:r>
      <w:r>
        <w:br/>
      </w:r>
      <w:r w:rsidRPr="67399801">
        <w:rPr>
          <w:rFonts w:ascii="Source Sans Pro" w:eastAsia="Source Sans Pro" w:hAnsi="Source Sans Pro" w:cs="Source Sans Pro"/>
          <w:color w:val="333333"/>
          <w:sz w:val="18"/>
          <w:szCs w:val="18"/>
        </w:rPr>
        <w:t xml:space="preserve">Council website: </w:t>
      </w:r>
      <w:hyperlink r:id="rId138">
        <w:r w:rsidRPr="67399801">
          <w:rPr>
            <w:rStyle w:val="Hyperlink"/>
            <w:rFonts w:ascii="Source Sans Pro" w:eastAsia="Source Sans Pro" w:hAnsi="Source Sans Pro" w:cs="Source Sans Pro"/>
            <w:sz w:val="18"/>
            <w:szCs w:val="18"/>
          </w:rPr>
          <w:t>www.southlanarkshire.gov.uk</w:t>
        </w:r>
      </w:hyperlink>
      <w:r w:rsidRPr="67399801">
        <w:rPr>
          <w:rFonts w:ascii="Source Sans Pro" w:eastAsia="Source Sans Pro" w:hAnsi="Source Sans Pro" w:cs="Source Sans Pro"/>
          <w:color w:val="333333"/>
          <w:sz w:val="18"/>
          <w:szCs w:val="18"/>
        </w:rPr>
        <w:t xml:space="preserve"> </w:t>
      </w:r>
      <w:r>
        <w:br/>
      </w:r>
      <w:r w:rsidRPr="67399801">
        <w:rPr>
          <w:rFonts w:ascii="Source Sans Pro" w:eastAsia="Source Sans Pro" w:hAnsi="Source Sans Pro" w:cs="Source Sans Pro"/>
          <w:color w:val="333333"/>
          <w:sz w:val="18"/>
          <w:szCs w:val="18"/>
        </w:rPr>
        <w:t>Click link to see our most recent annual report</w:t>
      </w:r>
    </w:p>
    <w:p w14:paraId="53EBC881" w14:textId="265FF263" w:rsidR="67399801" w:rsidRDefault="67399801" w:rsidP="67399801">
      <w:pPr>
        <w:rPr>
          <w:rFonts w:ascii="Source Sans Pro" w:eastAsia="Source Sans Pro" w:hAnsi="Source Sans Pro" w:cs="Source Sans Pro"/>
          <w:color w:val="333333"/>
          <w:sz w:val="16"/>
          <w:szCs w:val="16"/>
        </w:rPr>
      </w:pPr>
      <w:r w:rsidRPr="67399801">
        <w:rPr>
          <w:rFonts w:ascii="Source Sans Pro" w:eastAsia="Source Sans Pro" w:hAnsi="Source Sans Pro" w:cs="Source Sans Pro"/>
          <w:color w:val="333333"/>
          <w:sz w:val="18"/>
          <w:szCs w:val="18"/>
        </w:rPr>
        <w:t>NHS Inform - Covid-19</w:t>
      </w:r>
    </w:p>
    <w:p w14:paraId="5E9B6117" w14:textId="3ED0BCB6" w:rsidR="67399801" w:rsidRDefault="007A2358" w:rsidP="67399801">
      <w:pPr>
        <w:rPr>
          <w:sz w:val="14"/>
          <w:szCs w:val="14"/>
        </w:rPr>
      </w:pPr>
      <w:hyperlink r:id="rId139" w:anchor="incoming-1799451">
        <w:r w:rsidR="67399801" w:rsidRPr="67399801">
          <w:rPr>
            <w:rStyle w:val="Hyperlink"/>
            <w:rFonts w:ascii="Source Sans Pro" w:eastAsia="Source Sans Pro" w:hAnsi="Source Sans Pro" w:cs="Source Sans Pro"/>
            <w:sz w:val="16"/>
            <w:szCs w:val="16"/>
          </w:rPr>
          <w:t>https://www.whatdotheyknow.com/request/deaths_in_last_5_years_27#incoming-1799451</w:t>
        </w:r>
      </w:hyperlink>
    </w:p>
    <w:p w14:paraId="3F90CD43" w14:textId="565006E4" w:rsidR="67399801" w:rsidRDefault="67399801" w:rsidP="67399801">
      <w:pPr>
        <w:rPr>
          <w:rFonts w:ascii="Source Sans Pro" w:eastAsia="Source Sans Pro" w:hAnsi="Source Sans Pro" w:cs="Source Sans Pro"/>
          <w:color w:val="333333"/>
          <w:sz w:val="24"/>
          <w:szCs w:val="24"/>
        </w:rPr>
      </w:pPr>
    </w:p>
    <w:p w14:paraId="11D20B95" w14:textId="1403F6FF" w:rsidR="67399801" w:rsidRDefault="67399801" w:rsidP="67399801">
      <w:r>
        <w:br/>
      </w:r>
    </w:p>
    <w:p w14:paraId="06B5AECE" w14:textId="2A6DFDC8" w:rsidR="67399801" w:rsidRDefault="67399801" w:rsidP="67399801">
      <w:pPr>
        <w:rPr>
          <w:rFonts w:ascii="Source Sans Pro" w:eastAsia="Source Sans Pro" w:hAnsi="Source Sans Pro" w:cs="Source Sans Pro"/>
          <w:color w:val="333333"/>
          <w:sz w:val="24"/>
          <w:szCs w:val="24"/>
        </w:rPr>
      </w:pPr>
    </w:p>
    <w:p w14:paraId="6EA5B03A" w14:textId="0B94ADDD" w:rsidR="67399801" w:rsidRDefault="67399801" w:rsidP="67399801">
      <w:r>
        <w:lastRenderedPageBreak/>
        <w:br/>
      </w:r>
      <w:r>
        <w:rPr>
          <w:noProof/>
        </w:rPr>
        <w:drawing>
          <wp:inline distT="0" distB="0" distL="0" distR="0" wp14:anchorId="344D55E7" wp14:editId="07CCDC16">
            <wp:extent cx="4614744" cy="6534152"/>
            <wp:effectExtent l="0" t="0" r="0" b="0"/>
            <wp:docPr id="313223534" name="Picture 31322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4614744" cy="6534152"/>
                    </a:xfrm>
                    <a:prstGeom prst="rect">
                      <a:avLst/>
                    </a:prstGeom>
                  </pic:spPr>
                </pic:pic>
              </a:graphicData>
            </a:graphic>
          </wp:inline>
        </w:drawing>
      </w:r>
    </w:p>
    <w:p w14:paraId="613776BC" w14:textId="0EDD0D63" w:rsidR="67399801" w:rsidRDefault="007A2358" w:rsidP="67399801">
      <w:hyperlink r:id="rId141" w:anchor="incoming-1798896">
        <w:r w:rsidR="67399801" w:rsidRPr="67399801">
          <w:rPr>
            <w:rStyle w:val="Hyperlink"/>
          </w:rPr>
          <w:t>https://www.whatdotheyknow.com/request/how_many_covid_patients_do_you_h#incoming-1798896</w:t>
        </w:r>
      </w:hyperlink>
    </w:p>
    <w:p w14:paraId="5659A7DE" w14:textId="10B4C16F" w:rsidR="67399801" w:rsidRDefault="67399801" w:rsidP="67399801"/>
    <w:p w14:paraId="66E60B3D" w14:textId="2D726B74" w:rsidR="67399801" w:rsidRDefault="67399801" w:rsidP="67399801"/>
    <w:p w14:paraId="44BB82A9" w14:textId="4FB5D445" w:rsidR="67399801" w:rsidRDefault="67399801" w:rsidP="67399801"/>
    <w:p w14:paraId="7A788AAA" w14:textId="35EE34DA" w:rsidR="59DDC6BA" w:rsidRDefault="59DDC6BA" w:rsidP="59DDC6BA"/>
    <w:p w14:paraId="4C288F5B" w14:textId="784DCAD4" w:rsidR="59DDC6BA" w:rsidRDefault="59DDC6BA" w:rsidP="59DDC6BA"/>
    <w:p w14:paraId="0E601286" w14:textId="3A24BE07" w:rsidR="59DDC6BA" w:rsidRDefault="67399801" w:rsidP="59DDC6BA">
      <w:r>
        <w:rPr>
          <w:noProof/>
        </w:rPr>
        <w:drawing>
          <wp:inline distT="0" distB="0" distL="0" distR="0" wp14:anchorId="1E0FB7F1" wp14:editId="6292F097">
            <wp:extent cx="7767475" cy="5388687"/>
            <wp:effectExtent l="0" t="4445" r="635" b="635"/>
            <wp:docPr id="1609432977" name="Picture 160943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extLst>
                        <a:ext uri="{28A0092B-C50C-407E-A947-70E740481C1C}">
                          <a14:useLocalDpi xmlns:a14="http://schemas.microsoft.com/office/drawing/2010/main" val="0"/>
                        </a:ext>
                      </a:extLst>
                    </a:blip>
                    <a:stretch>
                      <a:fillRect/>
                    </a:stretch>
                  </pic:blipFill>
                  <pic:spPr>
                    <a:xfrm rot="5400000">
                      <a:off x="0" y="0"/>
                      <a:ext cx="7779000" cy="5396683"/>
                    </a:xfrm>
                    <a:prstGeom prst="rect">
                      <a:avLst/>
                    </a:prstGeom>
                  </pic:spPr>
                </pic:pic>
              </a:graphicData>
            </a:graphic>
          </wp:inline>
        </w:drawing>
      </w:r>
    </w:p>
    <w:p w14:paraId="698F3BB6" w14:textId="209989DD" w:rsidR="59DDC6BA" w:rsidRDefault="00D279BD" w:rsidP="59DDC6BA">
      <w:r>
        <w:rPr>
          <w:noProof/>
        </w:rPr>
        <w:lastRenderedPageBreak/>
        <w:drawing>
          <wp:inline distT="0" distB="0" distL="0" distR="0" wp14:anchorId="3D4AA8E5" wp14:editId="743E2936">
            <wp:extent cx="4123055" cy="57530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tretch>
                      <a:fillRect/>
                    </a:stretch>
                  </pic:blipFill>
                  <pic:spPr>
                    <a:xfrm>
                      <a:off x="0" y="0"/>
                      <a:ext cx="4123055" cy="5753098"/>
                    </a:xfrm>
                    <a:prstGeom prst="rect">
                      <a:avLst/>
                    </a:prstGeom>
                  </pic:spPr>
                </pic:pic>
              </a:graphicData>
            </a:graphic>
          </wp:inline>
        </w:drawing>
      </w:r>
    </w:p>
    <w:p w14:paraId="6A5034C5" w14:textId="1A6E01D2" w:rsidR="59DDC6BA" w:rsidRDefault="00D279BD" w:rsidP="59DDC6BA">
      <w:r>
        <w:rPr>
          <w:noProof/>
        </w:rPr>
        <w:lastRenderedPageBreak/>
        <w:drawing>
          <wp:inline distT="0" distB="0" distL="0" distR="0" wp14:anchorId="09488E50" wp14:editId="3F884F4E">
            <wp:extent cx="3131225" cy="55054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3131225" cy="5505452"/>
                    </a:xfrm>
                    <a:prstGeom prst="rect">
                      <a:avLst/>
                    </a:prstGeom>
                  </pic:spPr>
                </pic:pic>
              </a:graphicData>
            </a:graphic>
          </wp:inline>
        </w:drawing>
      </w:r>
    </w:p>
    <w:sectPr w:rsidR="59DDC6BA">
      <w:headerReference w:type="default" r:id="rId144"/>
      <w:footerReference w:type="default" r:id="rId1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858A8" w14:textId="77777777" w:rsidR="003B39CF" w:rsidRDefault="003B39CF">
      <w:pPr>
        <w:spacing w:after="0" w:line="240" w:lineRule="auto"/>
      </w:pPr>
      <w:r>
        <w:separator/>
      </w:r>
    </w:p>
  </w:endnote>
  <w:endnote w:type="continuationSeparator" w:id="0">
    <w:p w14:paraId="6229F094" w14:textId="77777777" w:rsidR="003B39CF" w:rsidRDefault="003B3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venir Light">
    <w:altName w:val="Calibri"/>
    <w:charset w:val="4D"/>
    <w:family w:val="swiss"/>
    <w:pitch w:val="variable"/>
    <w:sig w:usb0="00000003" w:usb1="00000000" w:usb2="00000000" w:usb3="00000000" w:csb0="00000001" w:csb1="00000000"/>
  </w:font>
  <w:font w:name="Avenir Book">
    <w:altName w:val="Tw Cen MT"/>
    <w:charset w:val="00"/>
    <w:family w:val="auto"/>
    <w:pitch w:val="variable"/>
    <w:sig w:usb0="00000003" w:usb1="00000000" w:usb2="00000000" w:usb3="00000000" w:csb0="00000001" w:csb1="00000000"/>
  </w:font>
  <w:font w:name="ArialMT">
    <w:altName w:val="Arial"/>
    <w:charset w:val="00"/>
    <w:family w:val="roman"/>
    <w:pitch w:val="default"/>
  </w:font>
  <w:font w:name="Arial">
    <w:panose1 w:val="020B0604020202020204"/>
    <w:charset w:val="00"/>
    <w:family w:val="swiss"/>
    <w:pitch w:val="variable"/>
    <w:sig w:usb0="E0002EFF" w:usb1="C0007843" w:usb2="00000009" w:usb3="00000000" w:csb0="000001FF" w:csb1="00000000"/>
  </w:font>
  <w:font w:name="Times">
    <w:altName w:val="Times New Roman"/>
    <w:charset w:val="00"/>
    <w:family w:val="auto"/>
    <w:pitch w:val="variable"/>
    <w:sig w:usb0="E00002FF" w:usb1="5000205A" w:usb2="00000000" w:usb3="00000000" w:csb0="0000019F" w:csb1="00000000"/>
  </w:font>
  <w:font w:name="TimesNewRomanPSM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apple-system">
    <w:altName w:val="Cambria"/>
    <w:charset w:val="00"/>
    <w:family w:val="roman"/>
    <w:pitch w:val="default"/>
  </w:font>
  <w:font w:name="Roboto">
    <w:panose1 w:val="02000000000000000000"/>
    <w:charset w:val="00"/>
    <w:family w:val="auto"/>
    <w:pitch w:val="variable"/>
    <w:sig w:usb0="E00002FF" w:usb1="5000217F" w:usb2="00000021" w:usb3="00000000" w:csb0="0000019F" w:csb1="00000000"/>
  </w:font>
  <w:font w:name="Source Sans Pro">
    <w:panose1 w:val="020B0503030403020204"/>
    <w:charset w:val="00"/>
    <w:family w:val="swiss"/>
    <w:pitch w:val="variable"/>
    <w:sig w:usb0="600002F7" w:usb1="02000001"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82E4F" w14:paraId="47CE9331" w14:textId="77777777" w:rsidTr="0939142B">
      <w:tc>
        <w:tcPr>
          <w:tcW w:w="3120" w:type="dxa"/>
        </w:tcPr>
        <w:p w14:paraId="1C418316" w14:textId="36507340" w:rsidR="00882E4F" w:rsidRDefault="00882E4F" w:rsidP="0C034294">
          <w:pPr>
            <w:pStyle w:val="Header"/>
            <w:ind w:left="-115"/>
          </w:pPr>
        </w:p>
      </w:tc>
      <w:tc>
        <w:tcPr>
          <w:tcW w:w="3120" w:type="dxa"/>
        </w:tcPr>
        <w:p w14:paraId="71F2F572" w14:textId="078A9EDB" w:rsidR="00882E4F" w:rsidRDefault="00882E4F" w:rsidP="0C034294">
          <w:pPr>
            <w:pStyle w:val="Header"/>
            <w:jc w:val="center"/>
          </w:pPr>
        </w:p>
      </w:tc>
      <w:tc>
        <w:tcPr>
          <w:tcW w:w="3120" w:type="dxa"/>
        </w:tcPr>
        <w:p w14:paraId="6DF18121" w14:textId="5432A672" w:rsidR="00882E4F" w:rsidRDefault="00882E4F" w:rsidP="0939142B">
          <w:pPr>
            <w:pStyle w:val="Header"/>
            <w:ind w:right="-115"/>
            <w:jc w:val="right"/>
            <w:rPr>
              <w:sz w:val="14"/>
              <w:szCs w:val="14"/>
            </w:rPr>
          </w:pPr>
          <w:r w:rsidRPr="0939142B">
            <w:rPr>
              <w:sz w:val="14"/>
              <w:szCs w:val="14"/>
            </w:rPr>
            <w:t xml:space="preserve">page </w:t>
          </w:r>
          <w:r w:rsidRPr="0939142B">
            <w:rPr>
              <w:sz w:val="14"/>
              <w:szCs w:val="14"/>
            </w:rPr>
            <w:fldChar w:fldCharType="begin"/>
          </w:r>
          <w:r>
            <w:instrText>PAGE</w:instrText>
          </w:r>
          <w:r w:rsidRPr="0939142B">
            <w:rPr>
              <w:sz w:val="14"/>
              <w:szCs w:val="14"/>
            </w:rPr>
            <w:fldChar w:fldCharType="separate"/>
          </w:r>
          <w:r>
            <w:rPr>
              <w:noProof/>
            </w:rPr>
            <w:t>1</w:t>
          </w:r>
          <w:r w:rsidRPr="0939142B">
            <w:fldChar w:fldCharType="end"/>
          </w:r>
          <w:r w:rsidRPr="0939142B">
            <w:rPr>
              <w:sz w:val="14"/>
              <w:szCs w:val="14"/>
            </w:rPr>
            <w:t xml:space="preserve"> of </w:t>
          </w:r>
          <w:r w:rsidRPr="0939142B">
            <w:rPr>
              <w:sz w:val="14"/>
              <w:szCs w:val="14"/>
            </w:rPr>
            <w:fldChar w:fldCharType="begin"/>
          </w:r>
          <w:r>
            <w:instrText>NUMPAGES</w:instrText>
          </w:r>
          <w:r w:rsidRPr="0939142B">
            <w:rPr>
              <w:sz w:val="14"/>
              <w:szCs w:val="14"/>
            </w:rPr>
            <w:fldChar w:fldCharType="separate"/>
          </w:r>
          <w:r>
            <w:rPr>
              <w:noProof/>
            </w:rPr>
            <w:t>1</w:t>
          </w:r>
          <w:r w:rsidRPr="0939142B">
            <w:fldChar w:fldCharType="end"/>
          </w:r>
        </w:p>
      </w:tc>
    </w:tr>
  </w:tbl>
  <w:p w14:paraId="0F7AC6B7" w14:textId="779BF753" w:rsidR="00882E4F" w:rsidRDefault="00882E4F" w:rsidP="0C0342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CE17C" w14:textId="77777777" w:rsidR="003B39CF" w:rsidRDefault="003B39CF">
      <w:pPr>
        <w:spacing w:after="0" w:line="240" w:lineRule="auto"/>
      </w:pPr>
      <w:r>
        <w:separator/>
      </w:r>
    </w:p>
  </w:footnote>
  <w:footnote w:type="continuationSeparator" w:id="0">
    <w:p w14:paraId="442C2751" w14:textId="77777777" w:rsidR="003B39CF" w:rsidRDefault="003B3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882E4F" w14:paraId="5ABBA70A" w14:textId="77777777" w:rsidTr="0C034294">
      <w:tc>
        <w:tcPr>
          <w:tcW w:w="3120" w:type="dxa"/>
        </w:tcPr>
        <w:p w14:paraId="0B638D59" w14:textId="33FE3F88" w:rsidR="00882E4F" w:rsidRDefault="00882E4F" w:rsidP="0C034294">
          <w:pPr>
            <w:pStyle w:val="Header"/>
            <w:ind w:left="-115"/>
          </w:pPr>
        </w:p>
      </w:tc>
      <w:tc>
        <w:tcPr>
          <w:tcW w:w="3120" w:type="dxa"/>
        </w:tcPr>
        <w:p w14:paraId="7875AB9A" w14:textId="4B0FB59B" w:rsidR="00882E4F" w:rsidRDefault="00882E4F" w:rsidP="0C034294">
          <w:pPr>
            <w:pStyle w:val="Header"/>
            <w:jc w:val="center"/>
          </w:pPr>
        </w:p>
      </w:tc>
      <w:tc>
        <w:tcPr>
          <w:tcW w:w="3120" w:type="dxa"/>
        </w:tcPr>
        <w:p w14:paraId="081ECAEF" w14:textId="65B040B7" w:rsidR="00882E4F" w:rsidRDefault="00882E4F" w:rsidP="0C034294">
          <w:pPr>
            <w:pStyle w:val="Header"/>
            <w:ind w:right="-115"/>
            <w:jc w:val="right"/>
          </w:pPr>
        </w:p>
      </w:tc>
    </w:tr>
  </w:tbl>
  <w:p w14:paraId="6C3C0E1A" w14:textId="23B28C9E" w:rsidR="00882E4F" w:rsidRDefault="00882E4F" w:rsidP="0C034294">
    <w:pPr>
      <w:pStyle w:val="Header"/>
    </w:pPr>
  </w:p>
</w:hdr>
</file>

<file path=word/intelligence.xml><?xml version="1.0" encoding="utf-8"?>
<int:Intelligence xmlns:int="http://schemas.microsoft.com/office/intelligence/2019/intelligence">
  <int:IntelligenceSettings/>
  <int:Manifest>
    <int:WordHash hashCode="Dr6EceplGhXI0o" id="fuHmS6P3"/>
    <int:WordHash hashCode="HPzh8/XGcdr99G" id="r1jrvbpj"/>
    <int:WordHash hashCode="rql69xTxKCItkq" id="ud+e17kj"/>
    <int:WordHash hashCode="5XDRCdvPuC+WfK" id="/UhC/CYo"/>
    <int:WordHash hashCode="Qr0u8z9SknNxjp" id="bKAblNgN"/>
    <int:WordHash hashCode="XSUiEPxXFZ9tOg" id="Xz3d2uJj"/>
    <int:WordHash hashCode="l4GzbLGkJ5OqOb" id="h4uyPXYa"/>
    <int:WordHash hashCode="MmN4Euo2gFMHdQ" id="UaFSAHtf"/>
    <int:WordHash hashCode="vCEl5wmOvJVK1/" id="Awq3gysZ"/>
    <int:WordHash hashCode="yOOAdPiVA7RmfE" id="boJfuRy4"/>
    <int:WordHash hashCode="wtKSqYmrO8qHMS" id="di64ehdj"/>
    <int:WordHash hashCode="BkN9dnqG5KLF7D" id="S/PkriLY"/>
    <int:WordHash hashCode="ni8UUdXdlt6RIo" id="k/nXQNbK"/>
    <int:WordHash hashCode="Af7vpkFuXPq9eJ" id="UK7WIpTx"/>
    <int:WordHash hashCode="wpEpjdUAZybsXd" id="vN8ZB2og"/>
    <int:WordHash hashCode="LojnpUiuxXkODx" id="APAa5aAF"/>
    <int:WordHash hashCode="f0HaGKnqJu2Gx7" id="5O9x88YJ"/>
    <int:WordHash hashCode="RmgKZl0ISEoohg" id="1TE0gWFh"/>
    <int:WordHash hashCode="VeUUb4/6MkDBrD" id="3i9N1Vtq"/>
    <int:WordHash hashCode="wgh7ObFVIv9gBz" id="0XeQregJ"/>
    <int:WordHash hashCode="K42OQSfZ0orm6y" id="EuC5/35K"/>
    <int:WordHash hashCode="VmhDbi+PNQxQe6" id="bnCZUOK/"/>
    <int:WordHash hashCode="PvTXOmeIGWQ7TR" id="35orXJRk"/>
    <int:WordHash hashCode="0Q2lzt+elnistO" id="0YfSUk3I"/>
    <int:WordHash hashCode="bRbl+ygGbsCN1Y" id="FAcRBzlq"/>
    <int:WordHash hashCode="9Qywx8OvYh6qfJ" id="FLpfKm/v"/>
    <int:WordHash hashCode="J1H7rEOVDECbpc" id="MADs/SAv"/>
    <int:WordHash hashCode="Ot7lPDxCwG8WEQ" id="hWMu9nrj"/>
    <int:WordHash hashCode="pK3slDt8i7Q4lP" id="Hi/AXC4j"/>
    <int:WordHash hashCode="zRE+gakOTxkq4Q" id="6jLKP2cR"/>
    <int:WordHash hashCode="yQ9iow54p68g0d" id="LBvCxuoi"/>
    <int:WordHash hashCode="zFqumn2T9uDBrw" id="JxXNDtF8"/>
  </int:Manifest>
  <int:Observations>
    <int:Content id="fuHmS6P3">
      <int:Rejection type="LegacyProofing"/>
    </int:Content>
    <int:Content id="r1jrvbpj">
      <int:Rejection type="LegacyProofing"/>
    </int:Content>
    <int:Content id="ud+e17kj">
      <int:Rejection type="LegacyProofing"/>
    </int:Content>
    <int:Content id="/UhC/CYo">
      <int:Rejection type="LegacyProofing"/>
    </int:Content>
    <int:Content id="bKAblNgN">
      <int:Rejection type="LegacyProofing"/>
    </int:Content>
    <int:Content id="Xz3d2uJj">
      <int:Rejection type="LegacyProofing"/>
    </int:Content>
    <int:Content id="h4uyPXYa">
      <int:Rejection type="LegacyProofing"/>
    </int:Content>
    <int:Content id="UaFSAHtf">
      <int:Rejection type="LegacyProofing"/>
    </int:Content>
    <int:Content id="Awq3gysZ">
      <int:Rejection type="LegacyProofing"/>
    </int:Content>
    <int:Content id="boJfuRy4">
      <int:Rejection type="LegacyProofing"/>
    </int:Content>
    <int:Content id="di64ehdj">
      <int:Rejection type="LegacyProofing"/>
    </int:Content>
    <int:Content id="S/PkriLY">
      <int:Rejection type="LegacyProofing"/>
    </int:Content>
    <int:Content id="k/nXQNbK">
      <int:Rejection type="LegacyProofing"/>
    </int:Content>
    <int:Content id="UK7WIpTx">
      <int:Rejection type="LegacyProofing"/>
    </int:Content>
    <int:Content id="vN8ZB2og">
      <int:Rejection type="LegacyProofing"/>
    </int:Content>
    <int:Content id="APAa5aAF">
      <int:Rejection type="LegacyProofing"/>
    </int:Content>
    <int:Content id="5O9x88YJ">
      <int:Rejection type="LegacyProofing"/>
    </int:Content>
    <int:Content id="1TE0gWFh">
      <int:Rejection type="LegacyProofing"/>
    </int:Content>
    <int:Content id="3i9N1Vtq">
      <int:Rejection type="LegacyProofing"/>
    </int:Content>
    <int:Content id="0XeQregJ">
      <int:Rejection type="LegacyProofing"/>
    </int:Content>
    <int:Content id="EuC5/35K">
      <int:Rejection type="LegacyProofing"/>
    </int:Content>
    <int:Content id="bnCZUOK/">
      <int:Rejection type="LegacyProofing"/>
    </int:Content>
    <int:Content id="35orXJRk">
      <int:Rejection type="LegacyProofing"/>
    </int:Content>
    <int:Content id="0YfSUk3I">
      <int:Rejection type="LegacyProofing"/>
    </int:Content>
    <int:Content id="FAcRBzlq">
      <int:Rejection type="LegacyProofing"/>
    </int:Content>
    <int:Content id="FLpfKm/v">
      <int:Rejection type="LegacyProofing"/>
    </int:Content>
    <int:Content id="MADs/SAv">
      <int:Rejection type="LegacyProofing"/>
    </int:Content>
    <int:Content id="hWMu9nrj">
      <int:Rejection type="LegacyProofing"/>
    </int:Content>
    <int:Content id="Hi/AXC4j">
      <int:Rejection type="LegacyProofing"/>
    </int:Content>
    <int:Content id="6jLKP2cR">
      <int:Rejection type="LegacyProofing"/>
    </int:Content>
    <int:Content id="LBvCxuoi">
      <int:Rejection type="LegacyProofing"/>
    </int:Content>
    <int:Content id="JxXNDtF8">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D3D"/>
    <w:multiLevelType w:val="multilevel"/>
    <w:tmpl w:val="4252AD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42366A"/>
    <w:multiLevelType w:val="hybridMultilevel"/>
    <w:tmpl w:val="9A984082"/>
    <w:lvl w:ilvl="0" w:tplc="1C86CAFE">
      <w:start w:val="1"/>
      <w:numFmt w:val="decimal"/>
      <w:lvlText w:val="%1)"/>
      <w:lvlJc w:val="left"/>
      <w:pPr>
        <w:ind w:left="720" w:hanging="360"/>
      </w:pPr>
    </w:lvl>
    <w:lvl w:ilvl="1" w:tplc="0D48E678">
      <w:start w:val="1"/>
      <w:numFmt w:val="lowerLetter"/>
      <w:lvlText w:val="%2."/>
      <w:lvlJc w:val="left"/>
      <w:pPr>
        <w:ind w:left="1440" w:hanging="360"/>
      </w:pPr>
    </w:lvl>
    <w:lvl w:ilvl="2" w:tplc="0D946B92">
      <w:start w:val="1"/>
      <w:numFmt w:val="lowerRoman"/>
      <w:lvlText w:val="%3."/>
      <w:lvlJc w:val="right"/>
      <w:pPr>
        <w:ind w:left="2160" w:hanging="180"/>
      </w:pPr>
    </w:lvl>
    <w:lvl w:ilvl="3" w:tplc="1E146AF6">
      <w:start w:val="1"/>
      <w:numFmt w:val="decimal"/>
      <w:lvlText w:val="%4."/>
      <w:lvlJc w:val="left"/>
      <w:pPr>
        <w:ind w:left="2880" w:hanging="360"/>
      </w:pPr>
    </w:lvl>
    <w:lvl w:ilvl="4" w:tplc="EE643BE4">
      <w:start w:val="1"/>
      <w:numFmt w:val="lowerLetter"/>
      <w:lvlText w:val="%5."/>
      <w:lvlJc w:val="left"/>
      <w:pPr>
        <w:ind w:left="3600" w:hanging="360"/>
      </w:pPr>
    </w:lvl>
    <w:lvl w:ilvl="5" w:tplc="EDFEC134">
      <w:start w:val="1"/>
      <w:numFmt w:val="lowerRoman"/>
      <w:lvlText w:val="%6."/>
      <w:lvlJc w:val="right"/>
      <w:pPr>
        <w:ind w:left="4320" w:hanging="180"/>
      </w:pPr>
    </w:lvl>
    <w:lvl w:ilvl="6" w:tplc="59FEE630">
      <w:start w:val="1"/>
      <w:numFmt w:val="decimal"/>
      <w:lvlText w:val="%7."/>
      <w:lvlJc w:val="left"/>
      <w:pPr>
        <w:ind w:left="5040" w:hanging="360"/>
      </w:pPr>
    </w:lvl>
    <w:lvl w:ilvl="7" w:tplc="7E8AD27E">
      <w:start w:val="1"/>
      <w:numFmt w:val="lowerLetter"/>
      <w:lvlText w:val="%8."/>
      <w:lvlJc w:val="left"/>
      <w:pPr>
        <w:ind w:left="5760" w:hanging="360"/>
      </w:pPr>
    </w:lvl>
    <w:lvl w:ilvl="8" w:tplc="A73298C4">
      <w:start w:val="1"/>
      <w:numFmt w:val="lowerRoman"/>
      <w:lvlText w:val="%9."/>
      <w:lvlJc w:val="right"/>
      <w:pPr>
        <w:ind w:left="6480" w:hanging="180"/>
      </w:pPr>
    </w:lvl>
  </w:abstractNum>
  <w:abstractNum w:abstractNumId="2" w15:restartNumberingAfterBreak="0">
    <w:nsid w:val="07AD205A"/>
    <w:multiLevelType w:val="multilevel"/>
    <w:tmpl w:val="CEFE86C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AD36CA"/>
    <w:multiLevelType w:val="multilevel"/>
    <w:tmpl w:val="4A0ACC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AC4F80"/>
    <w:multiLevelType w:val="multilevel"/>
    <w:tmpl w:val="425E8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A16402"/>
    <w:multiLevelType w:val="hybridMultilevel"/>
    <w:tmpl w:val="C690F8A4"/>
    <w:lvl w:ilvl="0" w:tplc="326A6076">
      <w:start w:val="1"/>
      <w:numFmt w:val="decimal"/>
      <w:lvlText w:val="%1."/>
      <w:lvlJc w:val="left"/>
      <w:pPr>
        <w:ind w:left="720" w:hanging="360"/>
      </w:pPr>
    </w:lvl>
    <w:lvl w:ilvl="1" w:tplc="1BC221BC">
      <w:start w:val="1"/>
      <w:numFmt w:val="lowerLetter"/>
      <w:lvlText w:val="%2."/>
      <w:lvlJc w:val="left"/>
      <w:pPr>
        <w:ind w:left="1440" w:hanging="360"/>
      </w:pPr>
    </w:lvl>
    <w:lvl w:ilvl="2" w:tplc="802E00F4">
      <w:start w:val="1"/>
      <w:numFmt w:val="lowerRoman"/>
      <w:lvlText w:val="%3."/>
      <w:lvlJc w:val="right"/>
      <w:pPr>
        <w:ind w:left="2160" w:hanging="180"/>
      </w:pPr>
    </w:lvl>
    <w:lvl w:ilvl="3" w:tplc="0CD80D32">
      <w:start w:val="1"/>
      <w:numFmt w:val="decimal"/>
      <w:lvlText w:val="%4."/>
      <w:lvlJc w:val="left"/>
      <w:pPr>
        <w:ind w:left="2880" w:hanging="360"/>
      </w:pPr>
    </w:lvl>
    <w:lvl w:ilvl="4" w:tplc="7F8469F6">
      <w:start w:val="1"/>
      <w:numFmt w:val="lowerLetter"/>
      <w:lvlText w:val="%5."/>
      <w:lvlJc w:val="left"/>
      <w:pPr>
        <w:ind w:left="3600" w:hanging="360"/>
      </w:pPr>
    </w:lvl>
    <w:lvl w:ilvl="5" w:tplc="6316A0C8">
      <w:start w:val="1"/>
      <w:numFmt w:val="lowerRoman"/>
      <w:lvlText w:val="%6."/>
      <w:lvlJc w:val="right"/>
      <w:pPr>
        <w:ind w:left="4320" w:hanging="180"/>
      </w:pPr>
    </w:lvl>
    <w:lvl w:ilvl="6" w:tplc="BB5ADA76">
      <w:start w:val="1"/>
      <w:numFmt w:val="decimal"/>
      <w:lvlText w:val="%7."/>
      <w:lvlJc w:val="left"/>
      <w:pPr>
        <w:ind w:left="5040" w:hanging="360"/>
      </w:pPr>
    </w:lvl>
    <w:lvl w:ilvl="7" w:tplc="9D76531A">
      <w:start w:val="1"/>
      <w:numFmt w:val="lowerLetter"/>
      <w:lvlText w:val="%8."/>
      <w:lvlJc w:val="left"/>
      <w:pPr>
        <w:ind w:left="5760" w:hanging="360"/>
      </w:pPr>
    </w:lvl>
    <w:lvl w:ilvl="8" w:tplc="821E4904">
      <w:start w:val="1"/>
      <w:numFmt w:val="lowerRoman"/>
      <w:lvlText w:val="%9."/>
      <w:lvlJc w:val="right"/>
      <w:pPr>
        <w:ind w:left="6480" w:hanging="180"/>
      </w:pPr>
    </w:lvl>
  </w:abstractNum>
  <w:abstractNum w:abstractNumId="6" w15:restartNumberingAfterBreak="0">
    <w:nsid w:val="1303044E"/>
    <w:multiLevelType w:val="hybridMultilevel"/>
    <w:tmpl w:val="8C9A71D6"/>
    <w:lvl w:ilvl="0" w:tplc="7CD433D4">
      <w:start w:val="1"/>
      <w:numFmt w:val="bullet"/>
      <w:lvlText w:val=""/>
      <w:lvlJc w:val="left"/>
      <w:pPr>
        <w:ind w:left="720" w:hanging="360"/>
      </w:pPr>
      <w:rPr>
        <w:rFonts w:ascii="Symbol" w:hAnsi="Symbol" w:hint="default"/>
      </w:rPr>
    </w:lvl>
    <w:lvl w:ilvl="1" w:tplc="9C0CE0F6">
      <w:start w:val="1"/>
      <w:numFmt w:val="bullet"/>
      <w:lvlText w:val="o"/>
      <w:lvlJc w:val="left"/>
      <w:pPr>
        <w:ind w:left="1440" w:hanging="360"/>
      </w:pPr>
      <w:rPr>
        <w:rFonts w:ascii="Courier New" w:hAnsi="Courier New" w:hint="default"/>
      </w:rPr>
    </w:lvl>
    <w:lvl w:ilvl="2" w:tplc="C1F8DE18">
      <w:start w:val="1"/>
      <w:numFmt w:val="bullet"/>
      <w:lvlText w:val=""/>
      <w:lvlJc w:val="left"/>
      <w:pPr>
        <w:ind w:left="2160" w:hanging="360"/>
      </w:pPr>
      <w:rPr>
        <w:rFonts w:ascii="Wingdings" w:hAnsi="Wingdings" w:hint="default"/>
      </w:rPr>
    </w:lvl>
    <w:lvl w:ilvl="3" w:tplc="E86E6C88">
      <w:start w:val="1"/>
      <w:numFmt w:val="bullet"/>
      <w:lvlText w:val=""/>
      <w:lvlJc w:val="left"/>
      <w:pPr>
        <w:ind w:left="2880" w:hanging="360"/>
      </w:pPr>
      <w:rPr>
        <w:rFonts w:ascii="Symbol" w:hAnsi="Symbol" w:hint="default"/>
      </w:rPr>
    </w:lvl>
    <w:lvl w:ilvl="4" w:tplc="3DBCAD28">
      <w:start w:val="1"/>
      <w:numFmt w:val="bullet"/>
      <w:lvlText w:val="o"/>
      <w:lvlJc w:val="left"/>
      <w:pPr>
        <w:ind w:left="3600" w:hanging="360"/>
      </w:pPr>
      <w:rPr>
        <w:rFonts w:ascii="Courier New" w:hAnsi="Courier New" w:hint="default"/>
      </w:rPr>
    </w:lvl>
    <w:lvl w:ilvl="5" w:tplc="80547D18">
      <w:start w:val="1"/>
      <w:numFmt w:val="bullet"/>
      <w:lvlText w:val=""/>
      <w:lvlJc w:val="left"/>
      <w:pPr>
        <w:ind w:left="4320" w:hanging="360"/>
      </w:pPr>
      <w:rPr>
        <w:rFonts w:ascii="Wingdings" w:hAnsi="Wingdings" w:hint="default"/>
      </w:rPr>
    </w:lvl>
    <w:lvl w:ilvl="6" w:tplc="7F8ECCA8">
      <w:start w:val="1"/>
      <w:numFmt w:val="bullet"/>
      <w:lvlText w:val=""/>
      <w:lvlJc w:val="left"/>
      <w:pPr>
        <w:ind w:left="5040" w:hanging="360"/>
      </w:pPr>
      <w:rPr>
        <w:rFonts w:ascii="Symbol" w:hAnsi="Symbol" w:hint="default"/>
      </w:rPr>
    </w:lvl>
    <w:lvl w:ilvl="7" w:tplc="CE82D7EC">
      <w:start w:val="1"/>
      <w:numFmt w:val="bullet"/>
      <w:lvlText w:val="o"/>
      <w:lvlJc w:val="left"/>
      <w:pPr>
        <w:ind w:left="5760" w:hanging="360"/>
      </w:pPr>
      <w:rPr>
        <w:rFonts w:ascii="Courier New" w:hAnsi="Courier New" w:hint="default"/>
      </w:rPr>
    </w:lvl>
    <w:lvl w:ilvl="8" w:tplc="F6BE8064">
      <w:start w:val="1"/>
      <w:numFmt w:val="bullet"/>
      <w:lvlText w:val=""/>
      <w:lvlJc w:val="left"/>
      <w:pPr>
        <w:ind w:left="6480" w:hanging="360"/>
      </w:pPr>
      <w:rPr>
        <w:rFonts w:ascii="Wingdings" w:hAnsi="Wingdings" w:hint="default"/>
      </w:rPr>
    </w:lvl>
  </w:abstractNum>
  <w:abstractNum w:abstractNumId="7" w15:restartNumberingAfterBreak="0">
    <w:nsid w:val="19BD2A32"/>
    <w:multiLevelType w:val="multilevel"/>
    <w:tmpl w:val="E8E8D1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8901C7"/>
    <w:multiLevelType w:val="multilevel"/>
    <w:tmpl w:val="A99667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301594"/>
    <w:multiLevelType w:val="multilevel"/>
    <w:tmpl w:val="146E28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A97387"/>
    <w:multiLevelType w:val="multilevel"/>
    <w:tmpl w:val="94108E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D04536"/>
    <w:multiLevelType w:val="hybridMultilevel"/>
    <w:tmpl w:val="BC1E5C80"/>
    <w:lvl w:ilvl="0" w:tplc="089ED4BE">
      <w:start w:val="1"/>
      <w:numFmt w:val="decimal"/>
      <w:lvlText w:val="%1)"/>
      <w:lvlJc w:val="left"/>
      <w:pPr>
        <w:ind w:left="720" w:hanging="360"/>
      </w:pPr>
    </w:lvl>
    <w:lvl w:ilvl="1" w:tplc="3ACAE09A">
      <w:start w:val="1"/>
      <w:numFmt w:val="lowerLetter"/>
      <w:lvlText w:val="%2."/>
      <w:lvlJc w:val="left"/>
      <w:pPr>
        <w:ind w:left="1440" w:hanging="360"/>
      </w:pPr>
    </w:lvl>
    <w:lvl w:ilvl="2" w:tplc="106A1468">
      <w:start w:val="1"/>
      <w:numFmt w:val="lowerRoman"/>
      <w:lvlText w:val="%3."/>
      <w:lvlJc w:val="right"/>
      <w:pPr>
        <w:ind w:left="2160" w:hanging="180"/>
      </w:pPr>
    </w:lvl>
    <w:lvl w:ilvl="3" w:tplc="1C4251F2">
      <w:start w:val="1"/>
      <w:numFmt w:val="decimal"/>
      <w:lvlText w:val="%4."/>
      <w:lvlJc w:val="left"/>
      <w:pPr>
        <w:ind w:left="2880" w:hanging="360"/>
      </w:pPr>
    </w:lvl>
    <w:lvl w:ilvl="4" w:tplc="201C582E">
      <w:start w:val="1"/>
      <w:numFmt w:val="lowerLetter"/>
      <w:lvlText w:val="%5."/>
      <w:lvlJc w:val="left"/>
      <w:pPr>
        <w:ind w:left="3600" w:hanging="360"/>
      </w:pPr>
    </w:lvl>
    <w:lvl w:ilvl="5" w:tplc="2EEED01C">
      <w:start w:val="1"/>
      <w:numFmt w:val="lowerRoman"/>
      <w:lvlText w:val="%6."/>
      <w:lvlJc w:val="right"/>
      <w:pPr>
        <w:ind w:left="4320" w:hanging="180"/>
      </w:pPr>
    </w:lvl>
    <w:lvl w:ilvl="6" w:tplc="5EC63804">
      <w:start w:val="1"/>
      <w:numFmt w:val="decimal"/>
      <w:lvlText w:val="%7."/>
      <w:lvlJc w:val="left"/>
      <w:pPr>
        <w:ind w:left="5040" w:hanging="360"/>
      </w:pPr>
    </w:lvl>
    <w:lvl w:ilvl="7" w:tplc="7BECAE5C">
      <w:start w:val="1"/>
      <w:numFmt w:val="lowerLetter"/>
      <w:lvlText w:val="%8."/>
      <w:lvlJc w:val="left"/>
      <w:pPr>
        <w:ind w:left="5760" w:hanging="360"/>
      </w:pPr>
    </w:lvl>
    <w:lvl w:ilvl="8" w:tplc="AC1676B2">
      <w:start w:val="1"/>
      <w:numFmt w:val="lowerRoman"/>
      <w:lvlText w:val="%9."/>
      <w:lvlJc w:val="right"/>
      <w:pPr>
        <w:ind w:left="6480" w:hanging="180"/>
      </w:pPr>
    </w:lvl>
  </w:abstractNum>
  <w:abstractNum w:abstractNumId="12" w15:restartNumberingAfterBreak="0">
    <w:nsid w:val="2E22195C"/>
    <w:multiLevelType w:val="multilevel"/>
    <w:tmpl w:val="2D102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BA41AD"/>
    <w:multiLevelType w:val="hybridMultilevel"/>
    <w:tmpl w:val="88CA4018"/>
    <w:lvl w:ilvl="0" w:tplc="3B42D8D6">
      <w:start w:val="1"/>
      <w:numFmt w:val="decimal"/>
      <w:lvlText w:val="%1."/>
      <w:lvlJc w:val="left"/>
      <w:pPr>
        <w:ind w:left="720" w:hanging="360"/>
      </w:pPr>
    </w:lvl>
    <w:lvl w:ilvl="1" w:tplc="019C1FAC">
      <w:start w:val="1"/>
      <w:numFmt w:val="lowerLetter"/>
      <w:lvlText w:val="%2."/>
      <w:lvlJc w:val="left"/>
      <w:pPr>
        <w:ind w:left="1440" w:hanging="360"/>
      </w:pPr>
    </w:lvl>
    <w:lvl w:ilvl="2" w:tplc="61E0625C">
      <w:start w:val="1"/>
      <w:numFmt w:val="lowerRoman"/>
      <w:lvlText w:val="%3."/>
      <w:lvlJc w:val="right"/>
      <w:pPr>
        <w:ind w:left="2160" w:hanging="180"/>
      </w:pPr>
    </w:lvl>
    <w:lvl w:ilvl="3" w:tplc="C1FA2840">
      <w:start w:val="1"/>
      <w:numFmt w:val="decimal"/>
      <w:lvlText w:val="%4."/>
      <w:lvlJc w:val="left"/>
      <w:pPr>
        <w:ind w:left="2880" w:hanging="360"/>
      </w:pPr>
    </w:lvl>
    <w:lvl w:ilvl="4" w:tplc="79C298CA">
      <w:start w:val="1"/>
      <w:numFmt w:val="lowerLetter"/>
      <w:lvlText w:val="%5."/>
      <w:lvlJc w:val="left"/>
      <w:pPr>
        <w:ind w:left="3600" w:hanging="360"/>
      </w:pPr>
    </w:lvl>
    <w:lvl w:ilvl="5" w:tplc="170C7A72">
      <w:start w:val="1"/>
      <w:numFmt w:val="lowerRoman"/>
      <w:lvlText w:val="%6."/>
      <w:lvlJc w:val="right"/>
      <w:pPr>
        <w:ind w:left="4320" w:hanging="180"/>
      </w:pPr>
    </w:lvl>
    <w:lvl w:ilvl="6" w:tplc="C3FC2192">
      <w:start w:val="1"/>
      <w:numFmt w:val="decimal"/>
      <w:lvlText w:val="%7."/>
      <w:lvlJc w:val="left"/>
      <w:pPr>
        <w:ind w:left="5040" w:hanging="360"/>
      </w:pPr>
    </w:lvl>
    <w:lvl w:ilvl="7" w:tplc="3042B9B4">
      <w:start w:val="1"/>
      <w:numFmt w:val="lowerLetter"/>
      <w:lvlText w:val="%8."/>
      <w:lvlJc w:val="left"/>
      <w:pPr>
        <w:ind w:left="5760" w:hanging="360"/>
      </w:pPr>
    </w:lvl>
    <w:lvl w:ilvl="8" w:tplc="A2947B24">
      <w:start w:val="1"/>
      <w:numFmt w:val="lowerRoman"/>
      <w:lvlText w:val="%9."/>
      <w:lvlJc w:val="right"/>
      <w:pPr>
        <w:ind w:left="6480" w:hanging="180"/>
      </w:pPr>
    </w:lvl>
  </w:abstractNum>
  <w:abstractNum w:abstractNumId="14" w15:restartNumberingAfterBreak="0">
    <w:nsid w:val="2FFA58D9"/>
    <w:multiLevelType w:val="multilevel"/>
    <w:tmpl w:val="919CB2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6109C6"/>
    <w:multiLevelType w:val="multilevel"/>
    <w:tmpl w:val="3DC0819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0D4C01"/>
    <w:multiLevelType w:val="hybridMultilevel"/>
    <w:tmpl w:val="09A44C76"/>
    <w:lvl w:ilvl="0" w:tplc="BB0EBBA0">
      <w:start w:val="1"/>
      <w:numFmt w:val="bullet"/>
      <w:lvlText w:val=""/>
      <w:lvlJc w:val="left"/>
      <w:pPr>
        <w:ind w:left="720" w:hanging="360"/>
      </w:pPr>
      <w:rPr>
        <w:rFonts w:ascii="Symbol" w:hAnsi="Symbol" w:hint="default"/>
      </w:rPr>
    </w:lvl>
    <w:lvl w:ilvl="1" w:tplc="76BEF1DE">
      <w:start w:val="1"/>
      <w:numFmt w:val="bullet"/>
      <w:lvlText w:val="o"/>
      <w:lvlJc w:val="left"/>
      <w:pPr>
        <w:ind w:left="1440" w:hanging="360"/>
      </w:pPr>
      <w:rPr>
        <w:rFonts w:ascii="Courier New" w:hAnsi="Courier New" w:hint="default"/>
      </w:rPr>
    </w:lvl>
    <w:lvl w:ilvl="2" w:tplc="842E6384">
      <w:start w:val="1"/>
      <w:numFmt w:val="bullet"/>
      <w:lvlText w:val=""/>
      <w:lvlJc w:val="left"/>
      <w:pPr>
        <w:ind w:left="2160" w:hanging="360"/>
      </w:pPr>
      <w:rPr>
        <w:rFonts w:ascii="Wingdings" w:hAnsi="Wingdings" w:hint="default"/>
      </w:rPr>
    </w:lvl>
    <w:lvl w:ilvl="3" w:tplc="142C1F40">
      <w:start w:val="1"/>
      <w:numFmt w:val="bullet"/>
      <w:lvlText w:val=""/>
      <w:lvlJc w:val="left"/>
      <w:pPr>
        <w:ind w:left="2880" w:hanging="360"/>
      </w:pPr>
      <w:rPr>
        <w:rFonts w:ascii="Symbol" w:hAnsi="Symbol" w:hint="default"/>
      </w:rPr>
    </w:lvl>
    <w:lvl w:ilvl="4" w:tplc="4DE600E4">
      <w:start w:val="1"/>
      <w:numFmt w:val="bullet"/>
      <w:lvlText w:val="o"/>
      <w:lvlJc w:val="left"/>
      <w:pPr>
        <w:ind w:left="3600" w:hanging="360"/>
      </w:pPr>
      <w:rPr>
        <w:rFonts w:ascii="Courier New" w:hAnsi="Courier New" w:hint="default"/>
      </w:rPr>
    </w:lvl>
    <w:lvl w:ilvl="5" w:tplc="660EBD34">
      <w:start w:val="1"/>
      <w:numFmt w:val="bullet"/>
      <w:lvlText w:val=""/>
      <w:lvlJc w:val="left"/>
      <w:pPr>
        <w:ind w:left="4320" w:hanging="360"/>
      </w:pPr>
      <w:rPr>
        <w:rFonts w:ascii="Wingdings" w:hAnsi="Wingdings" w:hint="default"/>
      </w:rPr>
    </w:lvl>
    <w:lvl w:ilvl="6" w:tplc="E946CBBC">
      <w:start w:val="1"/>
      <w:numFmt w:val="bullet"/>
      <w:lvlText w:val=""/>
      <w:lvlJc w:val="left"/>
      <w:pPr>
        <w:ind w:left="5040" w:hanging="360"/>
      </w:pPr>
      <w:rPr>
        <w:rFonts w:ascii="Symbol" w:hAnsi="Symbol" w:hint="default"/>
      </w:rPr>
    </w:lvl>
    <w:lvl w:ilvl="7" w:tplc="795A0662">
      <w:start w:val="1"/>
      <w:numFmt w:val="bullet"/>
      <w:lvlText w:val="o"/>
      <w:lvlJc w:val="left"/>
      <w:pPr>
        <w:ind w:left="5760" w:hanging="360"/>
      </w:pPr>
      <w:rPr>
        <w:rFonts w:ascii="Courier New" w:hAnsi="Courier New" w:hint="default"/>
      </w:rPr>
    </w:lvl>
    <w:lvl w:ilvl="8" w:tplc="25569AE6">
      <w:start w:val="1"/>
      <w:numFmt w:val="bullet"/>
      <w:lvlText w:val=""/>
      <w:lvlJc w:val="left"/>
      <w:pPr>
        <w:ind w:left="6480" w:hanging="360"/>
      </w:pPr>
      <w:rPr>
        <w:rFonts w:ascii="Wingdings" w:hAnsi="Wingdings" w:hint="default"/>
      </w:rPr>
    </w:lvl>
  </w:abstractNum>
  <w:abstractNum w:abstractNumId="17" w15:restartNumberingAfterBreak="0">
    <w:nsid w:val="41D84E09"/>
    <w:multiLevelType w:val="multilevel"/>
    <w:tmpl w:val="F84E73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3F3BA9"/>
    <w:multiLevelType w:val="multilevel"/>
    <w:tmpl w:val="28E2C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6E1B11"/>
    <w:multiLevelType w:val="multilevel"/>
    <w:tmpl w:val="FD8A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8DE30BD"/>
    <w:multiLevelType w:val="multilevel"/>
    <w:tmpl w:val="1D743C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B7602D"/>
    <w:multiLevelType w:val="multilevel"/>
    <w:tmpl w:val="C0283D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1928AC"/>
    <w:multiLevelType w:val="multilevel"/>
    <w:tmpl w:val="1E2A7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4A048A9"/>
    <w:multiLevelType w:val="multilevel"/>
    <w:tmpl w:val="7DEE76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D89162C"/>
    <w:multiLevelType w:val="multilevel"/>
    <w:tmpl w:val="8A6A6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201CF3"/>
    <w:multiLevelType w:val="multilevel"/>
    <w:tmpl w:val="78A85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3FF464A"/>
    <w:multiLevelType w:val="multilevel"/>
    <w:tmpl w:val="9892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C133563"/>
    <w:multiLevelType w:val="multilevel"/>
    <w:tmpl w:val="A8B0DB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6F5AD4"/>
    <w:multiLevelType w:val="multilevel"/>
    <w:tmpl w:val="77EAE6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E0258D8"/>
    <w:multiLevelType w:val="hybridMultilevel"/>
    <w:tmpl w:val="580E6E22"/>
    <w:lvl w:ilvl="0" w:tplc="A68E3A7C">
      <w:start w:val="1"/>
      <w:numFmt w:val="bullet"/>
      <w:lvlText w:val=""/>
      <w:lvlJc w:val="left"/>
      <w:pPr>
        <w:ind w:left="720" w:hanging="360"/>
      </w:pPr>
      <w:rPr>
        <w:rFonts w:ascii="Symbol" w:hAnsi="Symbol" w:hint="default"/>
      </w:rPr>
    </w:lvl>
    <w:lvl w:ilvl="1" w:tplc="2D7C5354">
      <w:start w:val="1"/>
      <w:numFmt w:val="bullet"/>
      <w:lvlText w:val="o"/>
      <w:lvlJc w:val="left"/>
      <w:pPr>
        <w:ind w:left="1440" w:hanging="360"/>
      </w:pPr>
      <w:rPr>
        <w:rFonts w:ascii="Courier New" w:hAnsi="Courier New" w:hint="default"/>
      </w:rPr>
    </w:lvl>
    <w:lvl w:ilvl="2" w:tplc="4B323E9A">
      <w:start w:val="1"/>
      <w:numFmt w:val="bullet"/>
      <w:lvlText w:val=""/>
      <w:lvlJc w:val="left"/>
      <w:pPr>
        <w:ind w:left="2160" w:hanging="360"/>
      </w:pPr>
      <w:rPr>
        <w:rFonts w:ascii="Wingdings" w:hAnsi="Wingdings" w:hint="default"/>
      </w:rPr>
    </w:lvl>
    <w:lvl w:ilvl="3" w:tplc="E408C470">
      <w:start w:val="1"/>
      <w:numFmt w:val="bullet"/>
      <w:lvlText w:val=""/>
      <w:lvlJc w:val="left"/>
      <w:pPr>
        <w:ind w:left="2880" w:hanging="360"/>
      </w:pPr>
      <w:rPr>
        <w:rFonts w:ascii="Symbol" w:hAnsi="Symbol" w:hint="default"/>
      </w:rPr>
    </w:lvl>
    <w:lvl w:ilvl="4" w:tplc="7D384B32">
      <w:start w:val="1"/>
      <w:numFmt w:val="bullet"/>
      <w:lvlText w:val="o"/>
      <w:lvlJc w:val="left"/>
      <w:pPr>
        <w:ind w:left="3600" w:hanging="360"/>
      </w:pPr>
      <w:rPr>
        <w:rFonts w:ascii="Courier New" w:hAnsi="Courier New" w:hint="default"/>
      </w:rPr>
    </w:lvl>
    <w:lvl w:ilvl="5" w:tplc="1520EA76">
      <w:start w:val="1"/>
      <w:numFmt w:val="bullet"/>
      <w:lvlText w:val=""/>
      <w:lvlJc w:val="left"/>
      <w:pPr>
        <w:ind w:left="4320" w:hanging="360"/>
      </w:pPr>
      <w:rPr>
        <w:rFonts w:ascii="Wingdings" w:hAnsi="Wingdings" w:hint="default"/>
      </w:rPr>
    </w:lvl>
    <w:lvl w:ilvl="6" w:tplc="49941D14">
      <w:start w:val="1"/>
      <w:numFmt w:val="bullet"/>
      <w:lvlText w:val=""/>
      <w:lvlJc w:val="left"/>
      <w:pPr>
        <w:ind w:left="5040" w:hanging="360"/>
      </w:pPr>
      <w:rPr>
        <w:rFonts w:ascii="Symbol" w:hAnsi="Symbol" w:hint="default"/>
      </w:rPr>
    </w:lvl>
    <w:lvl w:ilvl="7" w:tplc="DF066FF2">
      <w:start w:val="1"/>
      <w:numFmt w:val="bullet"/>
      <w:lvlText w:val="o"/>
      <w:lvlJc w:val="left"/>
      <w:pPr>
        <w:ind w:left="5760" w:hanging="360"/>
      </w:pPr>
      <w:rPr>
        <w:rFonts w:ascii="Courier New" w:hAnsi="Courier New" w:hint="default"/>
      </w:rPr>
    </w:lvl>
    <w:lvl w:ilvl="8" w:tplc="078A7A5A">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9"/>
  </w:num>
  <w:num w:numId="4">
    <w:abstractNumId w:val="13"/>
  </w:num>
  <w:num w:numId="5">
    <w:abstractNumId w:val="16"/>
  </w:num>
  <w:num w:numId="6">
    <w:abstractNumId w:val="1"/>
  </w:num>
  <w:num w:numId="7">
    <w:abstractNumId w:val="5"/>
  </w:num>
  <w:num w:numId="8">
    <w:abstractNumId w:val="18"/>
  </w:num>
  <w:num w:numId="9">
    <w:abstractNumId w:val="20"/>
  </w:num>
  <w:num w:numId="10">
    <w:abstractNumId w:val="15"/>
  </w:num>
  <w:num w:numId="11">
    <w:abstractNumId w:val="14"/>
  </w:num>
  <w:num w:numId="12">
    <w:abstractNumId w:val="25"/>
  </w:num>
  <w:num w:numId="13">
    <w:abstractNumId w:val="23"/>
  </w:num>
  <w:num w:numId="14">
    <w:abstractNumId w:val="9"/>
  </w:num>
  <w:num w:numId="15">
    <w:abstractNumId w:val="8"/>
  </w:num>
  <w:num w:numId="16">
    <w:abstractNumId w:val="24"/>
  </w:num>
  <w:num w:numId="17">
    <w:abstractNumId w:val="12"/>
  </w:num>
  <w:num w:numId="18">
    <w:abstractNumId w:val="7"/>
  </w:num>
  <w:num w:numId="19">
    <w:abstractNumId w:val="28"/>
  </w:num>
  <w:num w:numId="20">
    <w:abstractNumId w:val="0"/>
  </w:num>
  <w:num w:numId="21">
    <w:abstractNumId w:val="22"/>
  </w:num>
  <w:num w:numId="22">
    <w:abstractNumId w:val="17"/>
  </w:num>
  <w:num w:numId="23">
    <w:abstractNumId w:val="27"/>
  </w:num>
  <w:num w:numId="24">
    <w:abstractNumId w:val="3"/>
  </w:num>
  <w:num w:numId="25">
    <w:abstractNumId w:val="21"/>
  </w:num>
  <w:num w:numId="26">
    <w:abstractNumId w:val="10"/>
  </w:num>
  <w:num w:numId="27">
    <w:abstractNumId w:val="2"/>
  </w:num>
  <w:num w:numId="28">
    <w:abstractNumId w:val="26"/>
  </w:num>
  <w:num w:numId="29">
    <w:abstractNumId w:val="19"/>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1FF90EF"/>
    <w:rsid w:val="0000008F"/>
    <w:rsid w:val="00030159"/>
    <w:rsid w:val="00097284"/>
    <w:rsid w:val="001D6063"/>
    <w:rsid w:val="00203CA8"/>
    <w:rsid w:val="00246913"/>
    <w:rsid w:val="00271753"/>
    <w:rsid w:val="00282037"/>
    <w:rsid w:val="002C2833"/>
    <w:rsid w:val="002C3D79"/>
    <w:rsid w:val="002F2BCF"/>
    <w:rsid w:val="003B39CF"/>
    <w:rsid w:val="00417FE1"/>
    <w:rsid w:val="004463F1"/>
    <w:rsid w:val="00481677"/>
    <w:rsid w:val="004F327D"/>
    <w:rsid w:val="00540A2E"/>
    <w:rsid w:val="0057082D"/>
    <w:rsid w:val="0058617B"/>
    <w:rsid w:val="006015FD"/>
    <w:rsid w:val="006315FC"/>
    <w:rsid w:val="006C2B0C"/>
    <w:rsid w:val="00724A1B"/>
    <w:rsid w:val="007447B6"/>
    <w:rsid w:val="00746BB9"/>
    <w:rsid w:val="00755383"/>
    <w:rsid w:val="007A2358"/>
    <w:rsid w:val="007A7358"/>
    <w:rsid w:val="007E3B67"/>
    <w:rsid w:val="0083388F"/>
    <w:rsid w:val="00882E4F"/>
    <w:rsid w:val="008A1ABC"/>
    <w:rsid w:val="008B1AE2"/>
    <w:rsid w:val="008B77F0"/>
    <w:rsid w:val="008D5CC7"/>
    <w:rsid w:val="0098533C"/>
    <w:rsid w:val="009C39D4"/>
    <w:rsid w:val="00AB2953"/>
    <w:rsid w:val="00B21080"/>
    <w:rsid w:val="00B629F8"/>
    <w:rsid w:val="00B66E24"/>
    <w:rsid w:val="00BC76A0"/>
    <w:rsid w:val="00BD4142"/>
    <w:rsid w:val="00C7402E"/>
    <w:rsid w:val="00CA45A8"/>
    <w:rsid w:val="00D279BD"/>
    <w:rsid w:val="00DB64A9"/>
    <w:rsid w:val="00DD6649"/>
    <w:rsid w:val="00ED4FA6"/>
    <w:rsid w:val="0939142B"/>
    <w:rsid w:val="0C034294"/>
    <w:rsid w:val="0D18A439"/>
    <w:rsid w:val="19E1C2A2"/>
    <w:rsid w:val="1BF415E3"/>
    <w:rsid w:val="41FF90EF"/>
    <w:rsid w:val="4642C48C"/>
    <w:rsid w:val="59DDC6BA"/>
    <w:rsid w:val="5A30A4FC"/>
    <w:rsid w:val="67399801"/>
    <w:rsid w:val="6B6D3EA3"/>
    <w:rsid w:val="7DE89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2C48C"/>
  <w15:chartTrackingRefBased/>
  <w15:docId w15:val="{E8465BBA-6916-4ADF-8449-8409A1B3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customStyle="1" w:styleId="BodyA">
    <w:name w:val="Body A"/>
    <w:basedOn w:val="Normal"/>
    <w:rsid w:val="19E1C2A2"/>
    <w:pPr>
      <w:spacing w:after="0"/>
    </w:pPr>
    <w:rPr>
      <w:rFonts w:ascii="Calibri" w:eastAsia="Calibri" w:hAnsi="Calibri" w:cs="Calibri"/>
      <w:color w:val="000000" w:themeColor="text1"/>
      <w:sz w:val="24"/>
      <w:szCs w:val="24"/>
      <w:lang w:eastAsia="en-IE"/>
    </w:rPr>
  </w:style>
  <w:style w:type="character" w:customStyle="1" w:styleId="Hyperlink0">
    <w:name w:val="Hyperlink.0"/>
    <w:basedOn w:val="DefaultParagraphFont"/>
    <w:rsid w:val="19E1C2A2"/>
    <w:rPr>
      <w:rFonts w:ascii="Times New Roman" w:eastAsia="Times New Roman" w:hAnsi="Times New Roman" w:cs="Times New Roman"/>
      <w:color w:val="0563C1"/>
      <w:u w:val="single"/>
    </w:rPr>
  </w:style>
  <w:style w:type="character" w:customStyle="1" w:styleId="None">
    <w:name w:val="None"/>
    <w:basedOn w:val="DefaultParagraphFont"/>
    <w:rsid w:val="19E1C2A2"/>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paragraph">
    <w:name w:val="paragraph"/>
    <w:basedOn w:val="Normal"/>
    <w:rsid w:val="002717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271753"/>
  </w:style>
  <w:style w:type="character" w:customStyle="1" w:styleId="eop">
    <w:name w:val="eop"/>
    <w:basedOn w:val="DefaultParagraphFont"/>
    <w:rsid w:val="00271753"/>
  </w:style>
  <w:style w:type="character" w:customStyle="1" w:styleId="apple-converted-space">
    <w:name w:val="apple-converted-space"/>
    <w:basedOn w:val="DefaultParagraphFont"/>
    <w:rsid w:val="00271753"/>
  </w:style>
  <w:style w:type="character" w:styleId="FollowedHyperlink">
    <w:name w:val="FollowedHyperlink"/>
    <w:basedOn w:val="DefaultParagraphFont"/>
    <w:uiPriority w:val="99"/>
    <w:semiHidden/>
    <w:unhideWhenUsed/>
    <w:rsid w:val="006315FC"/>
    <w:rPr>
      <w:color w:val="954F72" w:themeColor="followedHyperlink"/>
      <w:u w:val="single"/>
    </w:rPr>
  </w:style>
  <w:style w:type="character" w:styleId="UnresolvedMention">
    <w:name w:val="Unresolved Mention"/>
    <w:basedOn w:val="DefaultParagraphFont"/>
    <w:uiPriority w:val="99"/>
    <w:semiHidden/>
    <w:unhideWhenUsed/>
    <w:rsid w:val="006315FC"/>
    <w:rPr>
      <w:color w:val="605E5C"/>
      <w:shd w:val="clear" w:color="auto" w:fill="E1DFDD"/>
    </w:rPr>
  </w:style>
  <w:style w:type="paragraph" w:styleId="NormalWeb">
    <w:name w:val="Normal (Web)"/>
    <w:basedOn w:val="Normal"/>
    <w:uiPriority w:val="99"/>
    <w:semiHidden/>
    <w:unhideWhenUsed/>
    <w:rsid w:val="00B66E2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724A1B"/>
    <w:rPr>
      <w:i/>
      <w:iCs/>
    </w:rPr>
  </w:style>
  <w:style w:type="character" w:customStyle="1" w:styleId="scxw72129082">
    <w:name w:val="scxw72129082"/>
    <w:basedOn w:val="DefaultParagraphFont"/>
    <w:rsid w:val="0000008F"/>
  </w:style>
  <w:style w:type="character" w:customStyle="1" w:styleId="scxw103371354">
    <w:name w:val="scxw103371354"/>
    <w:basedOn w:val="DefaultParagraphFont"/>
    <w:rsid w:val="00417FE1"/>
  </w:style>
  <w:style w:type="character" w:customStyle="1" w:styleId="tabchar">
    <w:name w:val="tabchar"/>
    <w:basedOn w:val="DefaultParagraphFont"/>
    <w:rsid w:val="0041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3820">
      <w:bodyDiv w:val="1"/>
      <w:marLeft w:val="0"/>
      <w:marRight w:val="0"/>
      <w:marTop w:val="0"/>
      <w:marBottom w:val="0"/>
      <w:divBdr>
        <w:top w:val="none" w:sz="0" w:space="0" w:color="auto"/>
        <w:left w:val="none" w:sz="0" w:space="0" w:color="auto"/>
        <w:bottom w:val="none" w:sz="0" w:space="0" w:color="auto"/>
        <w:right w:val="none" w:sz="0" w:space="0" w:color="auto"/>
      </w:divBdr>
    </w:div>
    <w:div w:id="96024046">
      <w:bodyDiv w:val="1"/>
      <w:marLeft w:val="0"/>
      <w:marRight w:val="0"/>
      <w:marTop w:val="0"/>
      <w:marBottom w:val="0"/>
      <w:divBdr>
        <w:top w:val="none" w:sz="0" w:space="0" w:color="auto"/>
        <w:left w:val="none" w:sz="0" w:space="0" w:color="auto"/>
        <w:bottom w:val="none" w:sz="0" w:space="0" w:color="auto"/>
        <w:right w:val="none" w:sz="0" w:space="0" w:color="auto"/>
      </w:divBdr>
    </w:div>
    <w:div w:id="100996331">
      <w:bodyDiv w:val="1"/>
      <w:marLeft w:val="0"/>
      <w:marRight w:val="0"/>
      <w:marTop w:val="0"/>
      <w:marBottom w:val="0"/>
      <w:divBdr>
        <w:top w:val="none" w:sz="0" w:space="0" w:color="auto"/>
        <w:left w:val="none" w:sz="0" w:space="0" w:color="auto"/>
        <w:bottom w:val="none" w:sz="0" w:space="0" w:color="auto"/>
        <w:right w:val="none" w:sz="0" w:space="0" w:color="auto"/>
      </w:divBdr>
      <w:divsChild>
        <w:div w:id="1363899343">
          <w:marLeft w:val="0"/>
          <w:marRight w:val="0"/>
          <w:marTop w:val="0"/>
          <w:marBottom w:val="0"/>
          <w:divBdr>
            <w:top w:val="none" w:sz="0" w:space="0" w:color="auto"/>
            <w:left w:val="none" w:sz="0" w:space="0" w:color="auto"/>
            <w:bottom w:val="none" w:sz="0" w:space="0" w:color="auto"/>
            <w:right w:val="none" w:sz="0" w:space="0" w:color="auto"/>
          </w:divBdr>
          <w:divsChild>
            <w:div w:id="1102996172">
              <w:marLeft w:val="0"/>
              <w:marRight w:val="0"/>
              <w:marTop w:val="0"/>
              <w:marBottom w:val="0"/>
              <w:divBdr>
                <w:top w:val="none" w:sz="0" w:space="0" w:color="auto"/>
                <w:left w:val="none" w:sz="0" w:space="0" w:color="auto"/>
                <w:bottom w:val="none" w:sz="0" w:space="0" w:color="auto"/>
                <w:right w:val="none" w:sz="0" w:space="0" w:color="auto"/>
              </w:divBdr>
            </w:div>
          </w:divsChild>
        </w:div>
        <w:div w:id="666596508">
          <w:marLeft w:val="0"/>
          <w:marRight w:val="0"/>
          <w:marTop w:val="0"/>
          <w:marBottom w:val="0"/>
          <w:divBdr>
            <w:top w:val="none" w:sz="0" w:space="0" w:color="auto"/>
            <w:left w:val="none" w:sz="0" w:space="0" w:color="auto"/>
            <w:bottom w:val="none" w:sz="0" w:space="0" w:color="auto"/>
            <w:right w:val="none" w:sz="0" w:space="0" w:color="auto"/>
          </w:divBdr>
          <w:divsChild>
            <w:div w:id="1837375157">
              <w:marLeft w:val="0"/>
              <w:marRight w:val="0"/>
              <w:marTop w:val="0"/>
              <w:marBottom w:val="0"/>
              <w:divBdr>
                <w:top w:val="none" w:sz="0" w:space="0" w:color="auto"/>
                <w:left w:val="none" w:sz="0" w:space="0" w:color="auto"/>
                <w:bottom w:val="none" w:sz="0" w:space="0" w:color="auto"/>
                <w:right w:val="none" w:sz="0" w:space="0" w:color="auto"/>
              </w:divBdr>
            </w:div>
          </w:divsChild>
        </w:div>
        <w:div w:id="301935190">
          <w:marLeft w:val="0"/>
          <w:marRight w:val="0"/>
          <w:marTop w:val="0"/>
          <w:marBottom w:val="0"/>
          <w:divBdr>
            <w:top w:val="none" w:sz="0" w:space="0" w:color="auto"/>
            <w:left w:val="none" w:sz="0" w:space="0" w:color="auto"/>
            <w:bottom w:val="none" w:sz="0" w:space="0" w:color="auto"/>
            <w:right w:val="none" w:sz="0" w:space="0" w:color="auto"/>
          </w:divBdr>
          <w:divsChild>
            <w:div w:id="915359733">
              <w:marLeft w:val="0"/>
              <w:marRight w:val="0"/>
              <w:marTop w:val="0"/>
              <w:marBottom w:val="0"/>
              <w:divBdr>
                <w:top w:val="none" w:sz="0" w:space="0" w:color="auto"/>
                <w:left w:val="none" w:sz="0" w:space="0" w:color="auto"/>
                <w:bottom w:val="none" w:sz="0" w:space="0" w:color="auto"/>
                <w:right w:val="none" w:sz="0" w:space="0" w:color="auto"/>
              </w:divBdr>
            </w:div>
          </w:divsChild>
        </w:div>
        <w:div w:id="1621103302">
          <w:marLeft w:val="0"/>
          <w:marRight w:val="0"/>
          <w:marTop w:val="0"/>
          <w:marBottom w:val="0"/>
          <w:divBdr>
            <w:top w:val="none" w:sz="0" w:space="0" w:color="auto"/>
            <w:left w:val="none" w:sz="0" w:space="0" w:color="auto"/>
            <w:bottom w:val="none" w:sz="0" w:space="0" w:color="auto"/>
            <w:right w:val="none" w:sz="0" w:space="0" w:color="auto"/>
          </w:divBdr>
          <w:divsChild>
            <w:div w:id="960764408">
              <w:marLeft w:val="0"/>
              <w:marRight w:val="0"/>
              <w:marTop w:val="0"/>
              <w:marBottom w:val="0"/>
              <w:divBdr>
                <w:top w:val="none" w:sz="0" w:space="0" w:color="auto"/>
                <w:left w:val="none" w:sz="0" w:space="0" w:color="auto"/>
                <w:bottom w:val="none" w:sz="0" w:space="0" w:color="auto"/>
                <w:right w:val="none" w:sz="0" w:space="0" w:color="auto"/>
              </w:divBdr>
            </w:div>
          </w:divsChild>
        </w:div>
        <w:div w:id="1324241684">
          <w:marLeft w:val="0"/>
          <w:marRight w:val="0"/>
          <w:marTop w:val="0"/>
          <w:marBottom w:val="0"/>
          <w:divBdr>
            <w:top w:val="none" w:sz="0" w:space="0" w:color="auto"/>
            <w:left w:val="none" w:sz="0" w:space="0" w:color="auto"/>
            <w:bottom w:val="none" w:sz="0" w:space="0" w:color="auto"/>
            <w:right w:val="none" w:sz="0" w:space="0" w:color="auto"/>
          </w:divBdr>
          <w:divsChild>
            <w:div w:id="863128967">
              <w:marLeft w:val="0"/>
              <w:marRight w:val="0"/>
              <w:marTop w:val="0"/>
              <w:marBottom w:val="0"/>
              <w:divBdr>
                <w:top w:val="none" w:sz="0" w:space="0" w:color="auto"/>
                <w:left w:val="none" w:sz="0" w:space="0" w:color="auto"/>
                <w:bottom w:val="none" w:sz="0" w:space="0" w:color="auto"/>
                <w:right w:val="none" w:sz="0" w:space="0" w:color="auto"/>
              </w:divBdr>
            </w:div>
          </w:divsChild>
        </w:div>
        <w:div w:id="131097781">
          <w:marLeft w:val="0"/>
          <w:marRight w:val="0"/>
          <w:marTop w:val="0"/>
          <w:marBottom w:val="0"/>
          <w:divBdr>
            <w:top w:val="none" w:sz="0" w:space="0" w:color="auto"/>
            <w:left w:val="none" w:sz="0" w:space="0" w:color="auto"/>
            <w:bottom w:val="none" w:sz="0" w:space="0" w:color="auto"/>
            <w:right w:val="none" w:sz="0" w:space="0" w:color="auto"/>
          </w:divBdr>
          <w:divsChild>
            <w:div w:id="1404453319">
              <w:marLeft w:val="0"/>
              <w:marRight w:val="0"/>
              <w:marTop w:val="0"/>
              <w:marBottom w:val="0"/>
              <w:divBdr>
                <w:top w:val="none" w:sz="0" w:space="0" w:color="auto"/>
                <w:left w:val="none" w:sz="0" w:space="0" w:color="auto"/>
                <w:bottom w:val="none" w:sz="0" w:space="0" w:color="auto"/>
                <w:right w:val="none" w:sz="0" w:space="0" w:color="auto"/>
              </w:divBdr>
            </w:div>
          </w:divsChild>
        </w:div>
        <w:div w:id="1020008155">
          <w:marLeft w:val="0"/>
          <w:marRight w:val="0"/>
          <w:marTop w:val="0"/>
          <w:marBottom w:val="0"/>
          <w:divBdr>
            <w:top w:val="none" w:sz="0" w:space="0" w:color="auto"/>
            <w:left w:val="none" w:sz="0" w:space="0" w:color="auto"/>
            <w:bottom w:val="none" w:sz="0" w:space="0" w:color="auto"/>
            <w:right w:val="none" w:sz="0" w:space="0" w:color="auto"/>
          </w:divBdr>
          <w:divsChild>
            <w:div w:id="617638954">
              <w:marLeft w:val="0"/>
              <w:marRight w:val="0"/>
              <w:marTop w:val="0"/>
              <w:marBottom w:val="0"/>
              <w:divBdr>
                <w:top w:val="none" w:sz="0" w:space="0" w:color="auto"/>
                <w:left w:val="none" w:sz="0" w:space="0" w:color="auto"/>
                <w:bottom w:val="none" w:sz="0" w:space="0" w:color="auto"/>
                <w:right w:val="none" w:sz="0" w:space="0" w:color="auto"/>
              </w:divBdr>
            </w:div>
          </w:divsChild>
        </w:div>
        <w:div w:id="1642615465">
          <w:marLeft w:val="0"/>
          <w:marRight w:val="0"/>
          <w:marTop w:val="0"/>
          <w:marBottom w:val="0"/>
          <w:divBdr>
            <w:top w:val="none" w:sz="0" w:space="0" w:color="auto"/>
            <w:left w:val="none" w:sz="0" w:space="0" w:color="auto"/>
            <w:bottom w:val="none" w:sz="0" w:space="0" w:color="auto"/>
            <w:right w:val="none" w:sz="0" w:space="0" w:color="auto"/>
          </w:divBdr>
          <w:divsChild>
            <w:div w:id="1902862952">
              <w:marLeft w:val="0"/>
              <w:marRight w:val="0"/>
              <w:marTop w:val="0"/>
              <w:marBottom w:val="0"/>
              <w:divBdr>
                <w:top w:val="none" w:sz="0" w:space="0" w:color="auto"/>
                <w:left w:val="none" w:sz="0" w:space="0" w:color="auto"/>
                <w:bottom w:val="none" w:sz="0" w:space="0" w:color="auto"/>
                <w:right w:val="none" w:sz="0" w:space="0" w:color="auto"/>
              </w:divBdr>
            </w:div>
          </w:divsChild>
        </w:div>
        <w:div w:id="511383746">
          <w:marLeft w:val="0"/>
          <w:marRight w:val="0"/>
          <w:marTop w:val="0"/>
          <w:marBottom w:val="0"/>
          <w:divBdr>
            <w:top w:val="none" w:sz="0" w:space="0" w:color="auto"/>
            <w:left w:val="none" w:sz="0" w:space="0" w:color="auto"/>
            <w:bottom w:val="none" w:sz="0" w:space="0" w:color="auto"/>
            <w:right w:val="none" w:sz="0" w:space="0" w:color="auto"/>
          </w:divBdr>
          <w:divsChild>
            <w:div w:id="923958925">
              <w:marLeft w:val="0"/>
              <w:marRight w:val="0"/>
              <w:marTop w:val="0"/>
              <w:marBottom w:val="0"/>
              <w:divBdr>
                <w:top w:val="none" w:sz="0" w:space="0" w:color="auto"/>
                <w:left w:val="none" w:sz="0" w:space="0" w:color="auto"/>
                <w:bottom w:val="none" w:sz="0" w:space="0" w:color="auto"/>
                <w:right w:val="none" w:sz="0" w:space="0" w:color="auto"/>
              </w:divBdr>
            </w:div>
          </w:divsChild>
        </w:div>
        <w:div w:id="1745906541">
          <w:marLeft w:val="0"/>
          <w:marRight w:val="0"/>
          <w:marTop w:val="0"/>
          <w:marBottom w:val="0"/>
          <w:divBdr>
            <w:top w:val="none" w:sz="0" w:space="0" w:color="auto"/>
            <w:left w:val="none" w:sz="0" w:space="0" w:color="auto"/>
            <w:bottom w:val="none" w:sz="0" w:space="0" w:color="auto"/>
            <w:right w:val="none" w:sz="0" w:space="0" w:color="auto"/>
          </w:divBdr>
          <w:divsChild>
            <w:div w:id="1771046248">
              <w:marLeft w:val="0"/>
              <w:marRight w:val="0"/>
              <w:marTop w:val="0"/>
              <w:marBottom w:val="0"/>
              <w:divBdr>
                <w:top w:val="none" w:sz="0" w:space="0" w:color="auto"/>
                <w:left w:val="none" w:sz="0" w:space="0" w:color="auto"/>
                <w:bottom w:val="none" w:sz="0" w:space="0" w:color="auto"/>
                <w:right w:val="none" w:sz="0" w:space="0" w:color="auto"/>
              </w:divBdr>
            </w:div>
          </w:divsChild>
        </w:div>
        <w:div w:id="1552185757">
          <w:marLeft w:val="0"/>
          <w:marRight w:val="0"/>
          <w:marTop w:val="0"/>
          <w:marBottom w:val="0"/>
          <w:divBdr>
            <w:top w:val="none" w:sz="0" w:space="0" w:color="auto"/>
            <w:left w:val="none" w:sz="0" w:space="0" w:color="auto"/>
            <w:bottom w:val="none" w:sz="0" w:space="0" w:color="auto"/>
            <w:right w:val="none" w:sz="0" w:space="0" w:color="auto"/>
          </w:divBdr>
          <w:divsChild>
            <w:div w:id="1383797303">
              <w:marLeft w:val="0"/>
              <w:marRight w:val="0"/>
              <w:marTop w:val="0"/>
              <w:marBottom w:val="0"/>
              <w:divBdr>
                <w:top w:val="none" w:sz="0" w:space="0" w:color="auto"/>
                <w:left w:val="none" w:sz="0" w:space="0" w:color="auto"/>
                <w:bottom w:val="none" w:sz="0" w:space="0" w:color="auto"/>
                <w:right w:val="none" w:sz="0" w:space="0" w:color="auto"/>
              </w:divBdr>
            </w:div>
          </w:divsChild>
        </w:div>
        <w:div w:id="892350684">
          <w:marLeft w:val="0"/>
          <w:marRight w:val="0"/>
          <w:marTop w:val="0"/>
          <w:marBottom w:val="0"/>
          <w:divBdr>
            <w:top w:val="none" w:sz="0" w:space="0" w:color="auto"/>
            <w:left w:val="none" w:sz="0" w:space="0" w:color="auto"/>
            <w:bottom w:val="none" w:sz="0" w:space="0" w:color="auto"/>
            <w:right w:val="none" w:sz="0" w:space="0" w:color="auto"/>
          </w:divBdr>
          <w:divsChild>
            <w:div w:id="889851850">
              <w:marLeft w:val="0"/>
              <w:marRight w:val="0"/>
              <w:marTop w:val="0"/>
              <w:marBottom w:val="0"/>
              <w:divBdr>
                <w:top w:val="none" w:sz="0" w:space="0" w:color="auto"/>
                <w:left w:val="none" w:sz="0" w:space="0" w:color="auto"/>
                <w:bottom w:val="none" w:sz="0" w:space="0" w:color="auto"/>
                <w:right w:val="none" w:sz="0" w:space="0" w:color="auto"/>
              </w:divBdr>
            </w:div>
          </w:divsChild>
        </w:div>
        <w:div w:id="660039909">
          <w:marLeft w:val="0"/>
          <w:marRight w:val="0"/>
          <w:marTop w:val="0"/>
          <w:marBottom w:val="0"/>
          <w:divBdr>
            <w:top w:val="none" w:sz="0" w:space="0" w:color="auto"/>
            <w:left w:val="none" w:sz="0" w:space="0" w:color="auto"/>
            <w:bottom w:val="none" w:sz="0" w:space="0" w:color="auto"/>
            <w:right w:val="none" w:sz="0" w:space="0" w:color="auto"/>
          </w:divBdr>
          <w:divsChild>
            <w:div w:id="68040832">
              <w:marLeft w:val="0"/>
              <w:marRight w:val="0"/>
              <w:marTop w:val="0"/>
              <w:marBottom w:val="0"/>
              <w:divBdr>
                <w:top w:val="none" w:sz="0" w:space="0" w:color="auto"/>
                <w:left w:val="none" w:sz="0" w:space="0" w:color="auto"/>
                <w:bottom w:val="none" w:sz="0" w:space="0" w:color="auto"/>
                <w:right w:val="none" w:sz="0" w:space="0" w:color="auto"/>
              </w:divBdr>
            </w:div>
          </w:divsChild>
        </w:div>
        <w:div w:id="779838385">
          <w:marLeft w:val="0"/>
          <w:marRight w:val="0"/>
          <w:marTop w:val="0"/>
          <w:marBottom w:val="0"/>
          <w:divBdr>
            <w:top w:val="none" w:sz="0" w:space="0" w:color="auto"/>
            <w:left w:val="none" w:sz="0" w:space="0" w:color="auto"/>
            <w:bottom w:val="none" w:sz="0" w:space="0" w:color="auto"/>
            <w:right w:val="none" w:sz="0" w:space="0" w:color="auto"/>
          </w:divBdr>
          <w:divsChild>
            <w:div w:id="1312324921">
              <w:marLeft w:val="0"/>
              <w:marRight w:val="0"/>
              <w:marTop w:val="0"/>
              <w:marBottom w:val="0"/>
              <w:divBdr>
                <w:top w:val="none" w:sz="0" w:space="0" w:color="auto"/>
                <w:left w:val="none" w:sz="0" w:space="0" w:color="auto"/>
                <w:bottom w:val="none" w:sz="0" w:space="0" w:color="auto"/>
                <w:right w:val="none" w:sz="0" w:space="0" w:color="auto"/>
              </w:divBdr>
            </w:div>
          </w:divsChild>
        </w:div>
        <w:div w:id="1641184087">
          <w:marLeft w:val="0"/>
          <w:marRight w:val="0"/>
          <w:marTop w:val="0"/>
          <w:marBottom w:val="0"/>
          <w:divBdr>
            <w:top w:val="none" w:sz="0" w:space="0" w:color="auto"/>
            <w:left w:val="none" w:sz="0" w:space="0" w:color="auto"/>
            <w:bottom w:val="none" w:sz="0" w:space="0" w:color="auto"/>
            <w:right w:val="none" w:sz="0" w:space="0" w:color="auto"/>
          </w:divBdr>
          <w:divsChild>
            <w:div w:id="288051859">
              <w:marLeft w:val="0"/>
              <w:marRight w:val="0"/>
              <w:marTop w:val="0"/>
              <w:marBottom w:val="0"/>
              <w:divBdr>
                <w:top w:val="none" w:sz="0" w:space="0" w:color="auto"/>
                <w:left w:val="none" w:sz="0" w:space="0" w:color="auto"/>
                <w:bottom w:val="none" w:sz="0" w:space="0" w:color="auto"/>
                <w:right w:val="none" w:sz="0" w:space="0" w:color="auto"/>
              </w:divBdr>
            </w:div>
          </w:divsChild>
        </w:div>
        <w:div w:id="345136102">
          <w:marLeft w:val="0"/>
          <w:marRight w:val="0"/>
          <w:marTop w:val="0"/>
          <w:marBottom w:val="0"/>
          <w:divBdr>
            <w:top w:val="none" w:sz="0" w:space="0" w:color="auto"/>
            <w:left w:val="none" w:sz="0" w:space="0" w:color="auto"/>
            <w:bottom w:val="none" w:sz="0" w:space="0" w:color="auto"/>
            <w:right w:val="none" w:sz="0" w:space="0" w:color="auto"/>
          </w:divBdr>
          <w:divsChild>
            <w:div w:id="1861971109">
              <w:marLeft w:val="0"/>
              <w:marRight w:val="0"/>
              <w:marTop w:val="0"/>
              <w:marBottom w:val="0"/>
              <w:divBdr>
                <w:top w:val="none" w:sz="0" w:space="0" w:color="auto"/>
                <w:left w:val="none" w:sz="0" w:space="0" w:color="auto"/>
                <w:bottom w:val="none" w:sz="0" w:space="0" w:color="auto"/>
                <w:right w:val="none" w:sz="0" w:space="0" w:color="auto"/>
              </w:divBdr>
            </w:div>
          </w:divsChild>
        </w:div>
        <w:div w:id="946814549">
          <w:marLeft w:val="0"/>
          <w:marRight w:val="0"/>
          <w:marTop w:val="0"/>
          <w:marBottom w:val="0"/>
          <w:divBdr>
            <w:top w:val="none" w:sz="0" w:space="0" w:color="auto"/>
            <w:left w:val="none" w:sz="0" w:space="0" w:color="auto"/>
            <w:bottom w:val="none" w:sz="0" w:space="0" w:color="auto"/>
            <w:right w:val="none" w:sz="0" w:space="0" w:color="auto"/>
          </w:divBdr>
          <w:divsChild>
            <w:div w:id="789207478">
              <w:marLeft w:val="0"/>
              <w:marRight w:val="0"/>
              <w:marTop w:val="0"/>
              <w:marBottom w:val="0"/>
              <w:divBdr>
                <w:top w:val="none" w:sz="0" w:space="0" w:color="auto"/>
                <w:left w:val="none" w:sz="0" w:space="0" w:color="auto"/>
                <w:bottom w:val="none" w:sz="0" w:space="0" w:color="auto"/>
                <w:right w:val="none" w:sz="0" w:space="0" w:color="auto"/>
              </w:divBdr>
            </w:div>
          </w:divsChild>
        </w:div>
        <w:div w:id="537740960">
          <w:marLeft w:val="0"/>
          <w:marRight w:val="0"/>
          <w:marTop w:val="0"/>
          <w:marBottom w:val="0"/>
          <w:divBdr>
            <w:top w:val="none" w:sz="0" w:space="0" w:color="auto"/>
            <w:left w:val="none" w:sz="0" w:space="0" w:color="auto"/>
            <w:bottom w:val="none" w:sz="0" w:space="0" w:color="auto"/>
            <w:right w:val="none" w:sz="0" w:space="0" w:color="auto"/>
          </w:divBdr>
          <w:divsChild>
            <w:div w:id="1297760903">
              <w:marLeft w:val="0"/>
              <w:marRight w:val="0"/>
              <w:marTop w:val="0"/>
              <w:marBottom w:val="0"/>
              <w:divBdr>
                <w:top w:val="none" w:sz="0" w:space="0" w:color="auto"/>
                <w:left w:val="none" w:sz="0" w:space="0" w:color="auto"/>
                <w:bottom w:val="none" w:sz="0" w:space="0" w:color="auto"/>
                <w:right w:val="none" w:sz="0" w:space="0" w:color="auto"/>
              </w:divBdr>
            </w:div>
            <w:div w:id="1422409897">
              <w:marLeft w:val="0"/>
              <w:marRight w:val="0"/>
              <w:marTop w:val="0"/>
              <w:marBottom w:val="0"/>
              <w:divBdr>
                <w:top w:val="none" w:sz="0" w:space="0" w:color="auto"/>
                <w:left w:val="none" w:sz="0" w:space="0" w:color="auto"/>
                <w:bottom w:val="none" w:sz="0" w:space="0" w:color="auto"/>
                <w:right w:val="none" w:sz="0" w:space="0" w:color="auto"/>
              </w:divBdr>
            </w:div>
            <w:div w:id="747654260">
              <w:marLeft w:val="0"/>
              <w:marRight w:val="0"/>
              <w:marTop w:val="0"/>
              <w:marBottom w:val="0"/>
              <w:divBdr>
                <w:top w:val="none" w:sz="0" w:space="0" w:color="auto"/>
                <w:left w:val="none" w:sz="0" w:space="0" w:color="auto"/>
                <w:bottom w:val="none" w:sz="0" w:space="0" w:color="auto"/>
                <w:right w:val="none" w:sz="0" w:space="0" w:color="auto"/>
              </w:divBdr>
            </w:div>
          </w:divsChild>
        </w:div>
        <w:div w:id="1825272049">
          <w:marLeft w:val="0"/>
          <w:marRight w:val="0"/>
          <w:marTop w:val="0"/>
          <w:marBottom w:val="0"/>
          <w:divBdr>
            <w:top w:val="none" w:sz="0" w:space="0" w:color="auto"/>
            <w:left w:val="none" w:sz="0" w:space="0" w:color="auto"/>
            <w:bottom w:val="none" w:sz="0" w:space="0" w:color="auto"/>
            <w:right w:val="none" w:sz="0" w:space="0" w:color="auto"/>
          </w:divBdr>
          <w:divsChild>
            <w:div w:id="389158883">
              <w:marLeft w:val="0"/>
              <w:marRight w:val="0"/>
              <w:marTop w:val="0"/>
              <w:marBottom w:val="0"/>
              <w:divBdr>
                <w:top w:val="none" w:sz="0" w:space="0" w:color="auto"/>
                <w:left w:val="none" w:sz="0" w:space="0" w:color="auto"/>
                <w:bottom w:val="none" w:sz="0" w:space="0" w:color="auto"/>
                <w:right w:val="none" w:sz="0" w:space="0" w:color="auto"/>
              </w:divBdr>
            </w:div>
            <w:div w:id="1995528481">
              <w:marLeft w:val="0"/>
              <w:marRight w:val="0"/>
              <w:marTop w:val="0"/>
              <w:marBottom w:val="0"/>
              <w:divBdr>
                <w:top w:val="none" w:sz="0" w:space="0" w:color="auto"/>
                <w:left w:val="none" w:sz="0" w:space="0" w:color="auto"/>
                <w:bottom w:val="none" w:sz="0" w:space="0" w:color="auto"/>
                <w:right w:val="none" w:sz="0" w:space="0" w:color="auto"/>
              </w:divBdr>
            </w:div>
          </w:divsChild>
        </w:div>
        <w:div w:id="276185044">
          <w:marLeft w:val="0"/>
          <w:marRight w:val="0"/>
          <w:marTop w:val="0"/>
          <w:marBottom w:val="0"/>
          <w:divBdr>
            <w:top w:val="none" w:sz="0" w:space="0" w:color="auto"/>
            <w:left w:val="none" w:sz="0" w:space="0" w:color="auto"/>
            <w:bottom w:val="none" w:sz="0" w:space="0" w:color="auto"/>
            <w:right w:val="none" w:sz="0" w:space="0" w:color="auto"/>
          </w:divBdr>
          <w:divsChild>
            <w:div w:id="168373115">
              <w:marLeft w:val="0"/>
              <w:marRight w:val="0"/>
              <w:marTop w:val="0"/>
              <w:marBottom w:val="0"/>
              <w:divBdr>
                <w:top w:val="none" w:sz="0" w:space="0" w:color="auto"/>
                <w:left w:val="none" w:sz="0" w:space="0" w:color="auto"/>
                <w:bottom w:val="none" w:sz="0" w:space="0" w:color="auto"/>
                <w:right w:val="none" w:sz="0" w:space="0" w:color="auto"/>
              </w:divBdr>
            </w:div>
          </w:divsChild>
        </w:div>
        <w:div w:id="542913283">
          <w:marLeft w:val="0"/>
          <w:marRight w:val="0"/>
          <w:marTop w:val="0"/>
          <w:marBottom w:val="0"/>
          <w:divBdr>
            <w:top w:val="none" w:sz="0" w:space="0" w:color="auto"/>
            <w:left w:val="none" w:sz="0" w:space="0" w:color="auto"/>
            <w:bottom w:val="none" w:sz="0" w:space="0" w:color="auto"/>
            <w:right w:val="none" w:sz="0" w:space="0" w:color="auto"/>
          </w:divBdr>
          <w:divsChild>
            <w:div w:id="1039666464">
              <w:marLeft w:val="0"/>
              <w:marRight w:val="0"/>
              <w:marTop w:val="0"/>
              <w:marBottom w:val="0"/>
              <w:divBdr>
                <w:top w:val="none" w:sz="0" w:space="0" w:color="auto"/>
                <w:left w:val="none" w:sz="0" w:space="0" w:color="auto"/>
                <w:bottom w:val="none" w:sz="0" w:space="0" w:color="auto"/>
                <w:right w:val="none" w:sz="0" w:space="0" w:color="auto"/>
              </w:divBdr>
            </w:div>
          </w:divsChild>
        </w:div>
        <w:div w:id="604190912">
          <w:marLeft w:val="0"/>
          <w:marRight w:val="0"/>
          <w:marTop w:val="0"/>
          <w:marBottom w:val="0"/>
          <w:divBdr>
            <w:top w:val="none" w:sz="0" w:space="0" w:color="auto"/>
            <w:left w:val="none" w:sz="0" w:space="0" w:color="auto"/>
            <w:bottom w:val="none" w:sz="0" w:space="0" w:color="auto"/>
            <w:right w:val="none" w:sz="0" w:space="0" w:color="auto"/>
          </w:divBdr>
          <w:divsChild>
            <w:div w:id="93979152">
              <w:marLeft w:val="0"/>
              <w:marRight w:val="0"/>
              <w:marTop w:val="0"/>
              <w:marBottom w:val="0"/>
              <w:divBdr>
                <w:top w:val="none" w:sz="0" w:space="0" w:color="auto"/>
                <w:left w:val="none" w:sz="0" w:space="0" w:color="auto"/>
                <w:bottom w:val="none" w:sz="0" w:space="0" w:color="auto"/>
                <w:right w:val="none" w:sz="0" w:space="0" w:color="auto"/>
              </w:divBdr>
            </w:div>
          </w:divsChild>
        </w:div>
        <w:div w:id="1043749702">
          <w:marLeft w:val="0"/>
          <w:marRight w:val="0"/>
          <w:marTop w:val="0"/>
          <w:marBottom w:val="0"/>
          <w:divBdr>
            <w:top w:val="none" w:sz="0" w:space="0" w:color="auto"/>
            <w:left w:val="none" w:sz="0" w:space="0" w:color="auto"/>
            <w:bottom w:val="none" w:sz="0" w:space="0" w:color="auto"/>
            <w:right w:val="none" w:sz="0" w:space="0" w:color="auto"/>
          </w:divBdr>
          <w:divsChild>
            <w:div w:id="1141652836">
              <w:marLeft w:val="0"/>
              <w:marRight w:val="0"/>
              <w:marTop w:val="0"/>
              <w:marBottom w:val="0"/>
              <w:divBdr>
                <w:top w:val="none" w:sz="0" w:space="0" w:color="auto"/>
                <w:left w:val="none" w:sz="0" w:space="0" w:color="auto"/>
                <w:bottom w:val="none" w:sz="0" w:space="0" w:color="auto"/>
                <w:right w:val="none" w:sz="0" w:space="0" w:color="auto"/>
              </w:divBdr>
            </w:div>
          </w:divsChild>
        </w:div>
        <w:div w:id="754980443">
          <w:marLeft w:val="0"/>
          <w:marRight w:val="0"/>
          <w:marTop w:val="0"/>
          <w:marBottom w:val="0"/>
          <w:divBdr>
            <w:top w:val="none" w:sz="0" w:space="0" w:color="auto"/>
            <w:left w:val="none" w:sz="0" w:space="0" w:color="auto"/>
            <w:bottom w:val="none" w:sz="0" w:space="0" w:color="auto"/>
            <w:right w:val="none" w:sz="0" w:space="0" w:color="auto"/>
          </w:divBdr>
          <w:divsChild>
            <w:div w:id="490757151">
              <w:marLeft w:val="0"/>
              <w:marRight w:val="0"/>
              <w:marTop w:val="0"/>
              <w:marBottom w:val="0"/>
              <w:divBdr>
                <w:top w:val="none" w:sz="0" w:space="0" w:color="auto"/>
                <w:left w:val="none" w:sz="0" w:space="0" w:color="auto"/>
                <w:bottom w:val="none" w:sz="0" w:space="0" w:color="auto"/>
                <w:right w:val="none" w:sz="0" w:space="0" w:color="auto"/>
              </w:divBdr>
            </w:div>
          </w:divsChild>
        </w:div>
        <w:div w:id="1243298098">
          <w:marLeft w:val="0"/>
          <w:marRight w:val="0"/>
          <w:marTop w:val="0"/>
          <w:marBottom w:val="0"/>
          <w:divBdr>
            <w:top w:val="none" w:sz="0" w:space="0" w:color="auto"/>
            <w:left w:val="none" w:sz="0" w:space="0" w:color="auto"/>
            <w:bottom w:val="none" w:sz="0" w:space="0" w:color="auto"/>
            <w:right w:val="none" w:sz="0" w:space="0" w:color="auto"/>
          </w:divBdr>
          <w:divsChild>
            <w:div w:id="715199468">
              <w:marLeft w:val="0"/>
              <w:marRight w:val="0"/>
              <w:marTop w:val="0"/>
              <w:marBottom w:val="0"/>
              <w:divBdr>
                <w:top w:val="none" w:sz="0" w:space="0" w:color="auto"/>
                <w:left w:val="none" w:sz="0" w:space="0" w:color="auto"/>
                <w:bottom w:val="none" w:sz="0" w:space="0" w:color="auto"/>
                <w:right w:val="none" w:sz="0" w:space="0" w:color="auto"/>
              </w:divBdr>
            </w:div>
          </w:divsChild>
        </w:div>
        <w:div w:id="1857310024">
          <w:marLeft w:val="0"/>
          <w:marRight w:val="0"/>
          <w:marTop w:val="0"/>
          <w:marBottom w:val="0"/>
          <w:divBdr>
            <w:top w:val="none" w:sz="0" w:space="0" w:color="auto"/>
            <w:left w:val="none" w:sz="0" w:space="0" w:color="auto"/>
            <w:bottom w:val="none" w:sz="0" w:space="0" w:color="auto"/>
            <w:right w:val="none" w:sz="0" w:space="0" w:color="auto"/>
          </w:divBdr>
          <w:divsChild>
            <w:div w:id="966155213">
              <w:marLeft w:val="0"/>
              <w:marRight w:val="0"/>
              <w:marTop w:val="0"/>
              <w:marBottom w:val="0"/>
              <w:divBdr>
                <w:top w:val="none" w:sz="0" w:space="0" w:color="auto"/>
                <w:left w:val="none" w:sz="0" w:space="0" w:color="auto"/>
                <w:bottom w:val="none" w:sz="0" w:space="0" w:color="auto"/>
                <w:right w:val="none" w:sz="0" w:space="0" w:color="auto"/>
              </w:divBdr>
            </w:div>
          </w:divsChild>
        </w:div>
        <w:div w:id="1025327657">
          <w:marLeft w:val="0"/>
          <w:marRight w:val="0"/>
          <w:marTop w:val="0"/>
          <w:marBottom w:val="0"/>
          <w:divBdr>
            <w:top w:val="none" w:sz="0" w:space="0" w:color="auto"/>
            <w:left w:val="none" w:sz="0" w:space="0" w:color="auto"/>
            <w:bottom w:val="none" w:sz="0" w:space="0" w:color="auto"/>
            <w:right w:val="none" w:sz="0" w:space="0" w:color="auto"/>
          </w:divBdr>
          <w:divsChild>
            <w:div w:id="1710647311">
              <w:marLeft w:val="0"/>
              <w:marRight w:val="0"/>
              <w:marTop w:val="0"/>
              <w:marBottom w:val="0"/>
              <w:divBdr>
                <w:top w:val="none" w:sz="0" w:space="0" w:color="auto"/>
                <w:left w:val="none" w:sz="0" w:space="0" w:color="auto"/>
                <w:bottom w:val="none" w:sz="0" w:space="0" w:color="auto"/>
                <w:right w:val="none" w:sz="0" w:space="0" w:color="auto"/>
              </w:divBdr>
            </w:div>
          </w:divsChild>
        </w:div>
        <w:div w:id="857961886">
          <w:marLeft w:val="0"/>
          <w:marRight w:val="0"/>
          <w:marTop w:val="0"/>
          <w:marBottom w:val="0"/>
          <w:divBdr>
            <w:top w:val="none" w:sz="0" w:space="0" w:color="auto"/>
            <w:left w:val="none" w:sz="0" w:space="0" w:color="auto"/>
            <w:bottom w:val="none" w:sz="0" w:space="0" w:color="auto"/>
            <w:right w:val="none" w:sz="0" w:space="0" w:color="auto"/>
          </w:divBdr>
          <w:divsChild>
            <w:div w:id="1272200978">
              <w:marLeft w:val="0"/>
              <w:marRight w:val="0"/>
              <w:marTop w:val="0"/>
              <w:marBottom w:val="0"/>
              <w:divBdr>
                <w:top w:val="none" w:sz="0" w:space="0" w:color="auto"/>
                <w:left w:val="none" w:sz="0" w:space="0" w:color="auto"/>
                <w:bottom w:val="none" w:sz="0" w:space="0" w:color="auto"/>
                <w:right w:val="none" w:sz="0" w:space="0" w:color="auto"/>
              </w:divBdr>
            </w:div>
          </w:divsChild>
        </w:div>
        <w:div w:id="530385578">
          <w:marLeft w:val="0"/>
          <w:marRight w:val="0"/>
          <w:marTop w:val="0"/>
          <w:marBottom w:val="0"/>
          <w:divBdr>
            <w:top w:val="none" w:sz="0" w:space="0" w:color="auto"/>
            <w:left w:val="none" w:sz="0" w:space="0" w:color="auto"/>
            <w:bottom w:val="none" w:sz="0" w:space="0" w:color="auto"/>
            <w:right w:val="none" w:sz="0" w:space="0" w:color="auto"/>
          </w:divBdr>
          <w:divsChild>
            <w:div w:id="1602759387">
              <w:marLeft w:val="0"/>
              <w:marRight w:val="0"/>
              <w:marTop w:val="0"/>
              <w:marBottom w:val="0"/>
              <w:divBdr>
                <w:top w:val="none" w:sz="0" w:space="0" w:color="auto"/>
                <w:left w:val="none" w:sz="0" w:space="0" w:color="auto"/>
                <w:bottom w:val="none" w:sz="0" w:space="0" w:color="auto"/>
                <w:right w:val="none" w:sz="0" w:space="0" w:color="auto"/>
              </w:divBdr>
            </w:div>
          </w:divsChild>
        </w:div>
        <w:div w:id="1742018335">
          <w:marLeft w:val="0"/>
          <w:marRight w:val="0"/>
          <w:marTop w:val="0"/>
          <w:marBottom w:val="0"/>
          <w:divBdr>
            <w:top w:val="none" w:sz="0" w:space="0" w:color="auto"/>
            <w:left w:val="none" w:sz="0" w:space="0" w:color="auto"/>
            <w:bottom w:val="none" w:sz="0" w:space="0" w:color="auto"/>
            <w:right w:val="none" w:sz="0" w:space="0" w:color="auto"/>
          </w:divBdr>
          <w:divsChild>
            <w:div w:id="368183856">
              <w:marLeft w:val="0"/>
              <w:marRight w:val="0"/>
              <w:marTop w:val="0"/>
              <w:marBottom w:val="0"/>
              <w:divBdr>
                <w:top w:val="none" w:sz="0" w:space="0" w:color="auto"/>
                <w:left w:val="none" w:sz="0" w:space="0" w:color="auto"/>
                <w:bottom w:val="none" w:sz="0" w:space="0" w:color="auto"/>
                <w:right w:val="none" w:sz="0" w:space="0" w:color="auto"/>
              </w:divBdr>
            </w:div>
          </w:divsChild>
        </w:div>
        <w:div w:id="697318561">
          <w:marLeft w:val="0"/>
          <w:marRight w:val="0"/>
          <w:marTop w:val="0"/>
          <w:marBottom w:val="0"/>
          <w:divBdr>
            <w:top w:val="none" w:sz="0" w:space="0" w:color="auto"/>
            <w:left w:val="none" w:sz="0" w:space="0" w:color="auto"/>
            <w:bottom w:val="none" w:sz="0" w:space="0" w:color="auto"/>
            <w:right w:val="none" w:sz="0" w:space="0" w:color="auto"/>
          </w:divBdr>
          <w:divsChild>
            <w:div w:id="225341682">
              <w:marLeft w:val="0"/>
              <w:marRight w:val="0"/>
              <w:marTop w:val="0"/>
              <w:marBottom w:val="0"/>
              <w:divBdr>
                <w:top w:val="none" w:sz="0" w:space="0" w:color="auto"/>
                <w:left w:val="none" w:sz="0" w:space="0" w:color="auto"/>
                <w:bottom w:val="none" w:sz="0" w:space="0" w:color="auto"/>
                <w:right w:val="none" w:sz="0" w:space="0" w:color="auto"/>
              </w:divBdr>
            </w:div>
          </w:divsChild>
        </w:div>
        <w:div w:id="31655303">
          <w:marLeft w:val="0"/>
          <w:marRight w:val="0"/>
          <w:marTop w:val="0"/>
          <w:marBottom w:val="0"/>
          <w:divBdr>
            <w:top w:val="none" w:sz="0" w:space="0" w:color="auto"/>
            <w:left w:val="none" w:sz="0" w:space="0" w:color="auto"/>
            <w:bottom w:val="none" w:sz="0" w:space="0" w:color="auto"/>
            <w:right w:val="none" w:sz="0" w:space="0" w:color="auto"/>
          </w:divBdr>
          <w:divsChild>
            <w:div w:id="2032416351">
              <w:marLeft w:val="0"/>
              <w:marRight w:val="0"/>
              <w:marTop w:val="0"/>
              <w:marBottom w:val="0"/>
              <w:divBdr>
                <w:top w:val="none" w:sz="0" w:space="0" w:color="auto"/>
                <w:left w:val="none" w:sz="0" w:space="0" w:color="auto"/>
                <w:bottom w:val="none" w:sz="0" w:space="0" w:color="auto"/>
                <w:right w:val="none" w:sz="0" w:space="0" w:color="auto"/>
              </w:divBdr>
            </w:div>
          </w:divsChild>
        </w:div>
        <w:div w:id="238756609">
          <w:marLeft w:val="0"/>
          <w:marRight w:val="0"/>
          <w:marTop w:val="0"/>
          <w:marBottom w:val="0"/>
          <w:divBdr>
            <w:top w:val="none" w:sz="0" w:space="0" w:color="auto"/>
            <w:left w:val="none" w:sz="0" w:space="0" w:color="auto"/>
            <w:bottom w:val="none" w:sz="0" w:space="0" w:color="auto"/>
            <w:right w:val="none" w:sz="0" w:space="0" w:color="auto"/>
          </w:divBdr>
          <w:divsChild>
            <w:div w:id="618683369">
              <w:marLeft w:val="0"/>
              <w:marRight w:val="0"/>
              <w:marTop w:val="0"/>
              <w:marBottom w:val="0"/>
              <w:divBdr>
                <w:top w:val="none" w:sz="0" w:space="0" w:color="auto"/>
                <w:left w:val="none" w:sz="0" w:space="0" w:color="auto"/>
                <w:bottom w:val="none" w:sz="0" w:space="0" w:color="auto"/>
                <w:right w:val="none" w:sz="0" w:space="0" w:color="auto"/>
              </w:divBdr>
            </w:div>
          </w:divsChild>
        </w:div>
        <w:div w:id="1290890311">
          <w:marLeft w:val="0"/>
          <w:marRight w:val="0"/>
          <w:marTop w:val="0"/>
          <w:marBottom w:val="0"/>
          <w:divBdr>
            <w:top w:val="none" w:sz="0" w:space="0" w:color="auto"/>
            <w:left w:val="none" w:sz="0" w:space="0" w:color="auto"/>
            <w:bottom w:val="none" w:sz="0" w:space="0" w:color="auto"/>
            <w:right w:val="none" w:sz="0" w:space="0" w:color="auto"/>
          </w:divBdr>
          <w:divsChild>
            <w:div w:id="186227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17923">
      <w:bodyDiv w:val="1"/>
      <w:marLeft w:val="0"/>
      <w:marRight w:val="0"/>
      <w:marTop w:val="0"/>
      <w:marBottom w:val="0"/>
      <w:divBdr>
        <w:top w:val="none" w:sz="0" w:space="0" w:color="auto"/>
        <w:left w:val="none" w:sz="0" w:space="0" w:color="auto"/>
        <w:bottom w:val="none" w:sz="0" w:space="0" w:color="auto"/>
        <w:right w:val="none" w:sz="0" w:space="0" w:color="auto"/>
      </w:divBdr>
      <w:divsChild>
        <w:div w:id="1537279781">
          <w:marLeft w:val="0"/>
          <w:marRight w:val="0"/>
          <w:marTop w:val="0"/>
          <w:marBottom w:val="0"/>
          <w:divBdr>
            <w:top w:val="none" w:sz="0" w:space="0" w:color="auto"/>
            <w:left w:val="none" w:sz="0" w:space="0" w:color="auto"/>
            <w:bottom w:val="none" w:sz="0" w:space="0" w:color="auto"/>
            <w:right w:val="none" w:sz="0" w:space="0" w:color="auto"/>
          </w:divBdr>
        </w:div>
        <w:div w:id="852765458">
          <w:marLeft w:val="0"/>
          <w:marRight w:val="0"/>
          <w:marTop w:val="0"/>
          <w:marBottom w:val="0"/>
          <w:divBdr>
            <w:top w:val="none" w:sz="0" w:space="0" w:color="auto"/>
            <w:left w:val="none" w:sz="0" w:space="0" w:color="auto"/>
            <w:bottom w:val="none" w:sz="0" w:space="0" w:color="auto"/>
            <w:right w:val="none" w:sz="0" w:space="0" w:color="auto"/>
          </w:divBdr>
        </w:div>
        <w:div w:id="1878157250">
          <w:marLeft w:val="0"/>
          <w:marRight w:val="0"/>
          <w:marTop w:val="0"/>
          <w:marBottom w:val="0"/>
          <w:divBdr>
            <w:top w:val="none" w:sz="0" w:space="0" w:color="auto"/>
            <w:left w:val="none" w:sz="0" w:space="0" w:color="auto"/>
            <w:bottom w:val="none" w:sz="0" w:space="0" w:color="auto"/>
            <w:right w:val="none" w:sz="0" w:space="0" w:color="auto"/>
          </w:divBdr>
        </w:div>
        <w:div w:id="773593523">
          <w:marLeft w:val="0"/>
          <w:marRight w:val="0"/>
          <w:marTop w:val="0"/>
          <w:marBottom w:val="0"/>
          <w:divBdr>
            <w:top w:val="none" w:sz="0" w:space="0" w:color="auto"/>
            <w:left w:val="none" w:sz="0" w:space="0" w:color="auto"/>
            <w:bottom w:val="none" w:sz="0" w:space="0" w:color="auto"/>
            <w:right w:val="none" w:sz="0" w:space="0" w:color="auto"/>
          </w:divBdr>
        </w:div>
        <w:div w:id="37167709">
          <w:marLeft w:val="0"/>
          <w:marRight w:val="0"/>
          <w:marTop w:val="0"/>
          <w:marBottom w:val="0"/>
          <w:divBdr>
            <w:top w:val="none" w:sz="0" w:space="0" w:color="auto"/>
            <w:left w:val="none" w:sz="0" w:space="0" w:color="auto"/>
            <w:bottom w:val="none" w:sz="0" w:space="0" w:color="auto"/>
            <w:right w:val="none" w:sz="0" w:space="0" w:color="auto"/>
          </w:divBdr>
        </w:div>
        <w:div w:id="1445886907">
          <w:marLeft w:val="0"/>
          <w:marRight w:val="0"/>
          <w:marTop w:val="0"/>
          <w:marBottom w:val="0"/>
          <w:divBdr>
            <w:top w:val="none" w:sz="0" w:space="0" w:color="auto"/>
            <w:left w:val="none" w:sz="0" w:space="0" w:color="auto"/>
            <w:bottom w:val="none" w:sz="0" w:space="0" w:color="auto"/>
            <w:right w:val="none" w:sz="0" w:space="0" w:color="auto"/>
          </w:divBdr>
        </w:div>
        <w:div w:id="1888295580">
          <w:marLeft w:val="0"/>
          <w:marRight w:val="0"/>
          <w:marTop w:val="0"/>
          <w:marBottom w:val="0"/>
          <w:divBdr>
            <w:top w:val="none" w:sz="0" w:space="0" w:color="auto"/>
            <w:left w:val="none" w:sz="0" w:space="0" w:color="auto"/>
            <w:bottom w:val="none" w:sz="0" w:space="0" w:color="auto"/>
            <w:right w:val="none" w:sz="0" w:space="0" w:color="auto"/>
          </w:divBdr>
        </w:div>
        <w:div w:id="1699353178">
          <w:marLeft w:val="0"/>
          <w:marRight w:val="0"/>
          <w:marTop w:val="0"/>
          <w:marBottom w:val="0"/>
          <w:divBdr>
            <w:top w:val="none" w:sz="0" w:space="0" w:color="auto"/>
            <w:left w:val="none" w:sz="0" w:space="0" w:color="auto"/>
            <w:bottom w:val="none" w:sz="0" w:space="0" w:color="auto"/>
            <w:right w:val="none" w:sz="0" w:space="0" w:color="auto"/>
          </w:divBdr>
        </w:div>
        <w:div w:id="182212581">
          <w:marLeft w:val="0"/>
          <w:marRight w:val="0"/>
          <w:marTop w:val="0"/>
          <w:marBottom w:val="0"/>
          <w:divBdr>
            <w:top w:val="none" w:sz="0" w:space="0" w:color="auto"/>
            <w:left w:val="none" w:sz="0" w:space="0" w:color="auto"/>
            <w:bottom w:val="none" w:sz="0" w:space="0" w:color="auto"/>
            <w:right w:val="none" w:sz="0" w:space="0" w:color="auto"/>
          </w:divBdr>
        </w:div>
        <w:div w:id="56051157">
          <w:marLeft w:val="0"/>
          <w:marRight w:val="0"/>
          <w:marTop w:val="0"/>
          <w:marBottom w:val="0"/>
          <w:divBdr>
            <w:top w:val="none" w:sz="0" w:space="0" w:color="auto"/>
            <w:left w:val="none" w:sz="0" w:space="0" w:color="auto"/>
            <w:bottom w:val="none" w:sz="0" w:space="0" w:color="auto"/>
            <w:right w:val="none" w:sz="0" w:space="0" w:color="auto"/>
          </w:divBdr>
        </w:div>
        <w:div w:id="666136791">
          <w:marLeft w:val="0"/>
          <w:marRight w:val="0"/>
          <w:marTop w:val="0"/>
          <w:marBottom w:val="0"/>
          <w:divBdr>
            <w:top w:val="none" w:sz="0" w:space="0" w:color="auto"/>
            <w:left w:val="none" w:sz="0" w:space="0" w:color="auto"/>
            <w:bottom w:val="none" w:sz="0" w:space="0" w:color="auto"/>
            <w:right w:val="none" w:sz="0" w:space="0" w:color="auto"/>
          </w:divBdr>
        </w:div>
        <w:div w:id="467286350">
          <w:marLeft w:val="0"/>
          <w:marRight w:val="0"/>
          <w:marTop w:val="0"/>
          <w:marBottom w:val="0"/>
          <w:divBdr>
            <w:top w:val="none" w:sz="0" w:space="0" w:color="auto"/>
            <w:left w:val="none" w:sz="0" w:space="0" w:color="auto"/>
            <w:bottom w:val="none" w:sz="0" w:space="0" w:color="auto"/>
            <w:right w:val="none" w:sz="0" w:space="0" w:color="auto"/>
          </w:divBdr>
        </w:div>
        <w:div w:id="1992055411">
          <w:marLeft w:val="0"/>
          <w:marRight w:val="0"/>
          <w:marTop w:val="0"/>
          <w:marBottom w:val="0"/>
          <w:divBdr>
            <w:top w:val="none" w:sz="0" w:space="0" w:color="auto"/>
            <w:left w:val="none" w:sz="0" w:space="0" w:color="auto"/>
            <w:bottom w:val="none" w:sz="0" w:space="0" w:color="auto"/>
            <w:right w:val="none" w:sz="0" w:space="0" w:color="auto"/>
          </w:divBdr>
        </w:div>
        <w:div w:id="8606209">
          <w:marLeft w:val="0"/>
          <w:marRight w:val="0"/>
          <w:marTop w:val="0"/>
          <w:marBottom w:val="0"/>
          <w:divBdr>
            <w:top w:val="none" w:sz="0" w:space="0" w:color="auto"/>
            <w:left w:val="none" w:sz="0" w:space="0" w:color="auto"/>
            <w:bottom w:val="none" w:sz="0" w:space="0" w:color="auto"/>
            <w:right w:val="none" w:sz="0" w:space="0" w:color="auto"/>
          </w:divBdr>
        </w:div>
        <w:div w:id="542643293">
          <w:marLeft w:val="0"/>
          <w:marRight w:val="0"/>
          <w:marTop w:val="0"/>
          <w:marBottom w:val="0"/>
          <w:divBdr>
            <w:top w:val="none" w:sz="0" w:space="0" w:color="auto"/>
            <w:left w:val="none" w:sz="0" w:space="0" w:color="auto"/>
            <w:bottom w:val="none" w:sz="0" w:space="0" w:color="auto"/>
            <w:right w:val="none" w:sz="0" w:space="0" w:color="auto"/>
          </w:divBdr>
        </w:div>
        <w:div w:id="1267694299">
          <w:marLeft w:val="0"/>
          <w:marRight w:val="0"/>
          <w:marTop w:val="0"/>
          <w:marBottom w:val="0"/>
          <w:divBdr>
            <w:top w:val="none" w:sz="0" w:space="0" w:color="auto"/>
            <w:left w:val="none" w:sz="0" w:space="0" w:color="auto"/>
            <w:bottom w:val="none" w:sz="0" w:space="0" w:color="auto"/>
            <w:right w:val="none" w:sz="0" w:space="0" w:color="auto"/>
          </w:divBdr>
        </w:div>
        <w:div w:id="1410691409">
          <w:marLeft w:val="0"/>
          <w:marRight w:val="0"/>
          <w:marTop w:val="0"/>
          <w:marBottom w:val="0"/>
          <w:divBdr>
            <w:top w:val="none" w:sz="0" w:space="0" w:color="auto"/>
            <w:left w:val="none" w:sz="0" w:space="0" w:color="auto"/>
            <w:bottom w:val="none" w:sz="0" w:space="0" w:color="auto"/>
            <w:right w:val="none" w:sz="0" w:space="0" w:color="auto"/>
          </w:divBdr>
        </w:div>
        <w:div w:id="1705983641">
          <w:marLeft w:val="0"/>
          <w:marRight w:val="0"/>
          <w:marTop w:val="0"/>
          <w:marBottom w:val="0"/>
          <w:divBdr>
            <w:top w:val="none" w:sz="0" w:space="0" w:color="auto"/>
            <w:left w:val="none" w:sz="0" w:space="0" w:color="auto"/>
            <w:bottom w:val="none" w:sz="0" w:space="0" w:color="auto"/>
            <w:right w:val="none" w:sz="0" w:space="0" w:color="auto"/>
          </w:divBdr>
        </w:div>
        <w:div w:id="227884049">
          <w:marLeft w:val="0"/>
          <w:marRight w:val="0"/>
          <w:marTop w:val="0"/>
          <w:marBottom w:val="0"/>
          <w:divBdr>
            <w:top w:val="none" w:sz="0" w:space="0" w:color="auto"/>
            <w:left w:val="none" w:sz="0" w:space="0" w:color="auto"/>
            <w:bottom w:val="none" w:sz="0" w:space="0" w:color="auto"/>
            <w:right w:val="none" w:sz="0" w:space="0" w:color="auto"/>
          </w:divBdr>
        </w:div>
        <w:div w:id="2020545082">
          <w:marLeft w:val="0"/>
          <w:marRight w:val="0"/>
          <w:marTop w:val="0"/>
          <w:marBottom w:val="0"/>
          <w:divBdr>
            <w:top w:val="none" w:sz="0" w:space="0" w:color="auto"/>
            <w:left w:val="none" w:sz="0" w:space="0" w:color="auto"/>
            <w:bottom w:val="none" w:sz="0" w:space="0" w:color="auto"/>
            <w:right w:val="none" w:sz="0" w:space="0" w:color="auto"/>
          </w:divBdr>
        </w:div>
        <w:div w:id="1443764951">
          <w:marLeft w:val="0"/>
          <w:marRight w:val="0"/>
          <w:marTop w:val="0"/>
          <w:marBottom w:val="0"/>
          <w:divBdr>
            <w:top w:val="none" w:sz="0" w:space="0" w:color="auto"/>
            <w:left w:val="none" w:sz="0" w:space="0" w:color="auto"/>
            <w:bottom w:val="none" w:sz="0" w:space="0" w:color="auto"/>
            <w:right w:val="none" w:sz="0" w:space="0" w:color="auto"/>
          </w:divBdr>
        </w:div>
        <w:div w:id="917977431">
          <w:marLeft w:val="0"/>
          <w:marRight w:val="0"/>
          <w:marTop w:val="0"/>
          <w:marBottom w:val="0"/>
          <w:divBdr>
            <w:top w:val="none" w:sz="0" w:space="0" w:color="auto"/>
            <w:left w:val="none" w:sz="0" w:space="0" w:color="auto"/>
            <w:bottom w:val="none" w:sz="0" w:space="0" w:color="auto"/>
            <w:right w:val="none" w:sz="0" w:space="0" w:color="auto"/>
          </w:divBdr>
        </w:div>
        <w:div w:id="1488935180">
          <w:marLeft w:val="0"/>
          <w:marRight w:val="0"/>
          <w:marTop w:val="0"/>
          <w:marBottom w:val="0"/>
          <w:divBdr>
            <w:top w:val="none" w:sz="0" w:space="0" w:color="auto"/>
            <w:left w:val="none" w:sz="0" w:space="0" w:color="auto"/>
            <w:bottom w:val="none" w:sz="0" w:space="0" w:color="auto"/>
            <w:right w:val="none" w:sz="0" w:space="0" w:color="auto"/>
          </w:divBdr>
        </w:div>
        <w:div w:id="1034505940">
          <w:marLeft w:val="0"/>
          <w:marRight w:val="0"/>
          <w:marTop w:val="0"/>
          <w:marBottom w:val="0"/>
          <w:divBdr>
            <w:top w:val="none" w:sz="0" w:space="0" w:color="auto"/>
            <w:left w:val="none" w:sz="0" w:space="0" w:color="auto"/>
            <w:bottom w:val="none" w:sz="0" w:space="0" w:color="auto"/>
            <w:right w:val="none" w:sz="0" w:space="0" w:color="auto"/>
          </w:divBdr>
        </w:div>
        <w:div w:id="1262683614">
          <w:marLeft w:val="0"/>
          <w:marRight w:val="0"/>
          <w:marTop w:val="0"/>
          <w:marBottom w:val="0"/>
          <w:divBdr>
            <w:top w:val="none" w:sz="0" w:space="0" w:color="auto"/>
            <w:left w:val="none" w:sz="0" w:space="0" w:color="auto"/>
            <w:bottom w:val="none" w:sz="0" w:space="0" w:color="auto"/>
            <w:right w:val="none" w:sz="0" w:space="0" w:color="auto"/>
          </w:divBdr>
        </w:div>
        <w:div w:id="402684944">
          <w:marLeft w:val="0"/>
          <w:marRight w:val="0"/>
          <w:marTop w:val="0"/>
          <w:marBottom w:val="0"/>
          <w:divBdr>
            <w:top w:val="none" w:sz="0" w:space="0" w:color="auto"/>
            <w:left w:val="none" w:sz="0" w:space="0" w:color="auto"/>
            <w:bottom w:val="none" w:sz="0" w:space="0" w:color="auto"/>
            <w:right w:val="none" w:sz="0" w:space="0" w:color="auto"/>
          </w:divBdr>
        </w:div>
        <w:div w:id="528640396">
          <w:marLeft w:val="0"/>
          <w:marRight w:val="0"/>
          <w:marTop w:val="0"/>
          <w:marBottom w:val="0"/>
          <w:divBdr>
            <w:top w:val="none" w:sz="0" w:space="0" w:color="auto"/>
            <w:left w:val="none" w:sz="0" w:space="0" w:color="auto"/>
            <w:bottom w:val="none" w:sz="0" w:space="0" w:color="auto"/>
            <w:right w:val="none" w:sz="0" w:space="0" w:color="auto"/>
          </w:divBdr>
        </w:div>
        <w:div w:id="1442337100">
          <w:marLeft w:val="0"/>
          <w:marRight w:val="0"/>
          <w:marTop w:val="0"/>
          <w:marBottom w:val="0"/>
          <w:divBdr>
            <w:top w:val="none" w:sz="0" w:space="0" w:color="auto"/>
            <w:left w:val="none" w:sz="0" w:space="0" w:color="auto"/>
            <w:bottom w:val="none" w:sz="0" w:space="0" w:color="auto"/>
            <w:right w:val="none" w:sz="0" w:space="0" w:color="auto"/>
          </w:divBdr>
        </w:div>
        <w:div w:id="1694764896">
          <w:marLeft w:val="0"/>
          <w:marRight w:val="0"/>
          <w:marTop w:val="0"/>
          <w:marBottom w:val="0"/>
          <w:divBdr>
            <w:top w:val="none" w:sz="0" w:space="0" w:color="auto"/>
            <w:left w:val="none" w:sz="0" w:space="0" w:color="auto"/>
            <w:bottom w:val="none" w:sz="0" w:space="0" w:color="auto"/>
            <w:right w:val="none" w:sz="0" w:space="0" w:color="auto"/>
          </w:divBdr>
        </w:div>
        <w:div w:id="1586961207">
          <w:marLeft w:val="0"/>
          <w:marRight w:val="0"/>
          <w:marTop w:val="0"/>
          <w:marBottom w:val="0"/>
          <w:divBdr>
            <w:top w:val="none" w:sz="0" w:space="0" w:color="auto"/>
            <w:left w:val="none" w:sz="0" w:space="0" w:color="auto"/>
            <w:bottom w:val="none" w:sz="0" w:space="0" w:color="auto"/>
            <w:right w:val="none" w:sz="0" w:space="0" w:color="auto"/>
          </w:divBdr>
        </w:div>
        <w:div w:id="337998184">
          <w:marLeft w:val="0"/>
          <w:marRight w:val="0"/>
          <w:marTop w:val="0"/>
          <w:marBottom w:val="0"/>
          <w:divBdr>
            <w:top w:val="none" w:sz="0" w:space="0" w:color="auto"/>
            <w:left w:val="none" w:sz="0" w:space="0" w:color="auto"/>
            <w:bottom w:val="none" w:sz="0" w:space="0" w:color="auto"/>
            <w:right w:val="none" w:sz="0" w:space="0" w:color="auto"/>
          </w:divBdr>
        </w:div>
        <w:div w:id="1499997912">
          <w:marLeft w:val="0"/>
          <w:marRight w:val="0"/>
          <w:marTop w:val="0"/>
          <w:marBottom w:val="0"/>
          <w:divBdr>
            <w:top w:val="none" w:sz="0" w:space="0" w:color="auto"/>
            <w:left w:val="none" w:sz="0" w:space="0" w:color="auto"/>
            <w:bottom w:val="none" w:sz="0" w:space="0" w:color="auto"/>
            <w:right w:val="none" w:sz="0" w:space="0" w:color="auto"/>
          </w:divBdr>
        </w:div>
        <w:div w:id="847408441">
          <w:marLeft w:val="0"/>
          <w:marRight w:val="0"/>
          <w:marTop w:val="0"/>
          <w:marBottom w:val="0"/>
          <w:divBdr>
            <w:top w:val="none" w:sz="0" w:space="0" w:color="auto"/>
            <w:left w:val="none" w:sz="0" w:space="0" w:color="auto"/>
            <w:bottom w:val="none" w:sz="0" w:space="0" w:color="auto"/>
            <w:right w:val="none" w:sz="0" w:space="0" w:color="auto"/>
          </w:divBdr>
        </w:div>
        <w:div w:id="1274559588">
          <w:marLeft w:val="0"/>
          <w:marRight w:val="0"/>
          <w:marTop w:val="0"/>
          <w:marBottom w:val="0"/>
          <w:divBdr>
            <w:top w:val="none" w:sz="0" w:space="0" w:color="auto"/>
            <w:left w:val="none" w:sz="0" w:space="0" w:color="auto"/>
            <w:bottom w:val="none" w:sz="0" w:space="0" w:color="auto"/>
            <w:right w:val="none" w:sz="0" w:space="0" w:color="auto"/>
          </w:divBdr>
        </w:div>
        <w:div w:id="1758091488">
          <w:marLeft w:val="0"/>
          <w:marRight w:val="0"/>
          <w:marTop w:val="0"/>
          <w:marBottom w:val="0"/>
          <w:divBdr>
            <w:top w:val="none" w:sz="0" w:space="0" w:color="auto"/>
            <w:left w:val="none" w:sz="0" w:space="0" w:color="auto"/>
            <w:bottom w:val="none" w:sz="0" w:space="0" w:color="auto"/>
            <w:right w:val="none" w:sz="0" w:space="0" w:color="auto"/>
          </w:divBdr>
        </w:div>
        <w:div w:id="646473041">
          <w:marLeft w:val="0"/>
          <w:marRight w:val="0"/>
          <w:marTop w:val="0"/>
          <w:marBottom w:val="0"/>
          <w:divBdr>
            <w:top w:val="none" w:sz="0" w:space="0" w:color="auto"/>
            <w:left w:val="none" w:sz="0" w:space="0" w:color="auto"/>
            <w:bottom w:val="none" w:sz="0" w:space="0" w:color="auto"/>
            <w:right w:val="none" w:sz="0" w:space="0" w:color="auto"/>
          </w:divBdr>
        </w:div>
        <w:div w:id="1849564602">
          <w:marLeft w:val="0"/>
          <w:marRight w:val="0"/>
          <w:marTop w:val="0"/>
          <w:marBottom w:val="0"/>
          <w:divBdr>
            <w:top w:val="none" w:sz="0" w:space="0" w:color="auto"/>
            <w:left w:val="none" w:sz="0" w:space="0" w:color="auto"/>
            <w:bottom w:val="none" w:sz="0" w:space="0" w:color="auto"/>
            <w:right w:val="none" w:sz="0" w:space="0" w:color="auto"/>
          </w:divBdr>
        </w:div>
        <w:div w:id="1999765996">
          <w:marLeft w:val="0"/>
          <w:marRight w:val="0"/>
          <w:marTop w:val="0"/>
          <w:marBottom w:val="0"/>
          <w:divBdr>
            <w:top w:val="none" w:sz="0" w:space="0" w:color="auto"/>
            <w:left w:val="none" w:sz="0" w:space="0" w:color="auto"/>
            <w:bottom w:val="none" w:sz="0" w:space="0" w:color="auto"/>
            <w:right w:val="none" w:sz="0" w:space="0" w:color="auto"/>
          </w:divBdr>
        </w:div>
        <w:div w:id="922837716">
          <w:marLeft w:val="0"/>
          <w:marRight w:val="0"/>
          <w:marTop w:val="0"/>
          <w:marBottom w:val="0"/>
          <w:divBdr>
            <w:top w:val="none" w:sz="0" w:space="0" w:color="auto"/>
            <w:left w:val="none" w:sz="0" w:space="0" w:color="auto"/>
            <w:bottom w:val="none" w:sz="0" w:space="0" w:color="auto"/>
            <w:right w:val="none" w:sz="0" w:space="0" w:color="auto"/>
          </w:divBdr>
        </w:div>
        <w:div w:id="368724786">
          <w:marLeft w:val="0"/>
          <w:marRight w:val="0"/>
          <w:marTop w:val="0"/>
          <w:marBottom w:val="0"/>
          <w:divBdr>
            <w:top w:val="none" w:sz="0" w:space="0" w:color="auto"/>
            <w:left w:val="none" w:sz="0" w:space="0" w:color="auto"/>
            <w:bottom w:val="none" w:sz="0" w:space="0" w:color="auto"/>
            <w:right w:val="none" w:sz="0" w:space="0" w:color="auto"/>
          </w:divBdr>
        </w:div>
        <w:div w:id="1259214564">
          <w:marLeft w:val="0"/>
          <w:marRight w:val="0"/>
          <w:marTop w:val="0"/>
          <w:marBottom w:val="0"/>
          <w:divBdr>
            <w:top w:val="none" w:sz="0" w:space="0" w:color="auto"/>
            <w:left w:val="none" w:sz="0" w:space="0" w:color="auto"/>
            <w:bottom w:val="none" w:sz="0" w:space="0" w:color="auto"/>
            <w:right w:val="none" w:sz="0" w:space="0" w:color="auto"/>
          </w:divBdr>
        </w:div>
        <w:div w:id="1143617937">
          <w:marLeft w:val="0"/>
          <w:marRight w:val="0"/>
          <w:marTop w:val="0"/>
          <w:marBottom w:val="0"/>
          <w:divBdr>
            <w:top w:val="none" w:sz="0" w:space="0" w:color="auto"/>
            <w:left w:val="none" w:sz="0" w:space="0" w:color="auto"/>
            <w:bottom w:val="none" w:sz="0" w:space="0" w:color="auto"/>
            <w:right w:val="none" w:sz="0" w:space="0" w:color="auto"/>
          </w:divBdr>
        </w:div>
        <w:div w:id="233904645">
          <w:marLeft w:val="0"/>
          <w:marRight w:val="0"/>
          <w:marTop w:val="0"/>
          <w:marBottom w:val="0"/>
          <w:divBdr>
            <w:top w:val="none" w:sz="0" w:space="0" w:color="auto"/>
            <w:left w:val="none" w:sz="0" w:space="0" w:color="auto"/>
            <w:bottom w:val="none" w:sz="0" w:space="0" w:color="auto"/>
            <w:right w:val="none" w:sz="0" w:space="0" w:color="auto"/>
          </w:divBdr>
        </w:div>
        <w:div w:id="1241519301">
          <w:marLeft w:val="0"/>
          <w:marRight w:val="0"/>
          <w:marTop w:val="0"/>
          <w:marBottom w:val="0"/>
          <w:divBdr>
            <w:top w:val="none" w:sz="0" w:space="0" w:color="auto"/>
            <w:left w:val="none" w:sz="0" w:space="0" w:color="auto"/>
            <w:bottom w:val="none" w:sz="0" w:space="0" w:color="auto"/>
            <w:right w:val="none" w:sz="0" w:space="0" w:color="auto"/>
          </w:divBdr>
        </w:div>
        <w:div w:id="1560167892">
          <w:marLeft w:val="0"/>
          <w:marRight w:val="0"/>
          <w:marTop w:val="0"/>
          <w:marBottom w:val="0"/>
          <w:divBdr>
            <w:top w:val="none" w:sz="0" w:space="0" w:color="auto"/>
            <w:left w:val="none" w:sz="0" w:space="0" w:color="auto"/>
            <w:bottom w:val="none" w:sz="0" w:space="0" w:color="auto"/>
            <w:right w:val="none" w:sz="0" w:space="0" w:color="auto"/>
          </w:divBdr>
        </w:div>
        <w:div w:id="1760787819">
          <w:marLeft w:val="0"/>
          <w:marRight w:val="0"/>
          <w:marTop w:val="0"/>
          <w:marBottom w:val="0"/>
          <w:divBdr>
            <w:top w:val="none" w:sz="0" w:space="0" w:color="auto"/>
            <w:left w:val="none" w:sz="0" w:space="0" w:color="auto"/>
            <w:bottom w:val="none" w:sz="0" w:space="0" w:color="auto"/>
            <w:right w:val="none" w:sz="0" w:space="0" w:color="auto"/>
          </w:divBdr>
        </w:div>
        <w:div w:id="823282394">
          <w:marLeft w:val="0"/>
          <w:marRight w:val="0"/>
          <w:marTop w:val="0"/>
          <w:marBottom w:val="0"/>
          <w:divBdr>
            <w:top w:val="none" w:sz="0" w:space="0" w:color="auto"/>
            <w:left w:val="none" w:sz="0" w:space="0" w:color="auto"/>
            <w:bottom w:val="none" w:sz="0" w:space="0" w:color="auto"/>
            <w:right w:val="none" w:sz="0" w:space="0" w:color="auto"/>
          </w:divBdr>
        </w:div>
        <w:div w:id="486289136">
          <w:marLeft w:val="0"/>
          <w:marRight w:val="0"/>
          <w:marTop w:val="0"/>
          <w:marBottom w:val="0"/>
          <w:divBdr>
            <w:top w:val="none" w:sz="0" w:space="0" w:color="auto"/>
            <w:left w:val="none" w:sz="0" w:space="0" w:color="auto"/>
            <w:bottom w:val="none" w:sz="0" w:space="0" w:color="auto"/>
            <w:right w:val="none" w:sz="0" w:space="0" w:color="auto"/>
          </w:divBdr>
        </w:div>
        <w:div w:id="1306810557">
          <w:marLeft w:val="0"/>
          <w:marRight w:val="0"/>
          <w:marTop w:val="0"/>
          <w:marBottom w:val="0"/>
          <w:divBdr>
            <w:top w:val="none" w:sz="0" w:space="0" w:color="auto"/>
            <w:left w:val="none" w:sz="0" w:space="0" w:color="auto"/>
            <w:bottom w:val="none" w:sz="0" w:space="0" w:color="auto"/>
            <w:right w:val="none" w:sz="0" w:space="0" w:color="auto"/>
          </w:divBdr>
        </w:div>
        <w:div w:id="1583635995">
          <w:marLeft w:val="0"/>
          <w:marRight w:val="0"/>
          <w:marTop w:val="0"/>
          <w:marBottom w:val="0"/>
          <w:divBdr>
            <w:top w:val="none" w:sz="0" w:space="0" w:color="auto"/>
            <w:left w:val="none" w:sz="0" w:space="0" w:color="auto"/>
            <w:bottom w:val="none" w:sz="0" w:space="0" w:color="auto"/>
            <w:right w:val="none" w:sz="0" w:space="0" w:color="auto"/>
          </w:divBdr>
        </w:div>
        <w:div w:id="1470055158">
          <w:marLeft w:val="0"/>
          <w:marRight w:val="0"/>
          <w:marTop w:val="0"/>
          <w:marBottom w:val="0"/>
          <w:divBdr>
            <w:top w:val="none" w:sz="0" w:space="0" w:color="auto"/>
            <w:left w:val="none" w:sz="0" w:space="0" w:color="auto"/>
            <w:bottom w:val="none" w:sz="0" w:space="0" w:color="auto"/>
            <w:right w:val="none" w:sz="0" w:space="0" w:color="auto"/>
          </w:divBdr>
        </w:div>
        <w:div w:id="2112387482">
          <w:marLeft w:val="0"/>
          <w:marRight w:val="0"/>
          <w:marTop w:val="0"/>
          <w:marBottom w:val="0"/>
          <w:divBdr>
            <w:top w:val="none" w:sz="0" w:space="0" w:color="auto"/>
            <w:left w:val="none" w:sz="0" w:space="0" w:color="auto"/>
            <w:bottom w:val="none" w:sz="0" w:space="0" w:color="auto"/>
            <w:right w:val="none" w:sz="0" w:space="0" w:color="auto"/>
          </w:divBdr>
        </w:div>
        <w:div w:id="841285722">
          <w:marLeft w:val="0"/>
          <w:marRight w:val="0"/>
          <w:marTop w:val="0"/>
          <w:marBottom w:val="0"/>
          <w:divBdr>
            <w:top w:val="none" w:sz="0" w:space="0" w:color="auto"/>
            <w:left w:val="none" w:sz="0" w:space="0" w:color="auto"/>
            <w:bottom w:val="none" w:sz="0" w:space="0" w:color="auto"/>
            <w:right w:val="none" w:sz="0" w:space="0" w:color="auto"/>
          </w:divBdr>
        </w:div>
        <w:div w:id="176311784">
          <w:marLeft w:val="0"/>
          <w:marRight w:val="0"/>
          <w:marTop w:val="0"/>
          <w:marBottom w:val="0"/>
          <w:divBdr>
            <w:top w:val="none" w:sz="0" w:space="0" w:color="auto"/>
            <w:left w:val="none" w:sz="0" w:space="0" w:color="auto"/>
            <w:bottom w:val="none" w:sz="0" w:space="0" w:color="auto"/>
            <w:right w:val="none" w:sz="0" w:space="0" w:color="auto"/>
          </w:divBdr>
        </w:div>
        <w:div w:id="1425878703">
          <w:marLeft w:val="0"/>
          <w:marRight w:val="0"/>
          <w:marTop w:val="0"/>
          <w:marBottom w:val="0"/>
          <w:divBdr>
            <w:top w:val="none" w:sz="0" w:space="0" w:color="auto"/>
            <w:left w:val="none" w:sz="0" w:space="0" w:color="auto"/>
            <w:bottom w:val="none" w:sz="0" w:space="0" w:color="auto"/>
            <w:right w:val="none" w:sz="0" w:space="0" w:color="auto"/>
          </w:divBdr>
        </w:div>
        <w:div w:id="2089616406">
          <w:marLeft w:val="0"/>
          <w:marRight w:val="0"/>
          <w:marTop w:val="0"/>
          <w:marBottom w:val="0"/>
          <w:divBdr>
            <w:top w:val="none" w:sz="0" w:space="0" w:color="auto"/>
            <w:left w:val="none" w:sz="0" w:space="0" w:color="auto"/>
            <w:bottom w:val="none" w:sz="0" w:space="0" w:color="auto"/>
            <w:right w:val="none" w:sz="0" w:space="0" w:color="auto"/>
          </w:divBdr>
        </w:div>
        <w:div w:id="1242983664">
          <w:marLeft w:val="0"/>
          <w:marRight w:val="0"/>
          <w:marTop w:val="0"/>
          <w:marBottom w:val="0"/>
          <w:divBdr>
            <w:top w:val="none" w:sz="0" w:space="0" w:color="auto"/>
            <w:left w:val="none" w:sz="0" w:space="0" w:color="auto"/>
            <w:bottom w:val="none" w:sz="0" w:space="0" w:color="auto"/>
            <w:right w:val="none" w:sz="0" w:space="0" w:color="auto"/>
          </w:divBdr>
        </w:div>
        <w:div w:id="1340623758">
          <w:marLeft w:val="0"/>
          <w:marRight w:val="0"/>
          <w:marTop w:val="0"/>
          <w:marBottom w:val="0"/>
          <w:divBdr>
            <w:top w:val="none" w:sz="0" w:space="0" w:color="auto"/>
            <w:left w:val="none" w:sz="0" w:space="0" w:color="auto"/>
            <w:bottom w:val="none" w:sz="0" w:space="0" w:color="auto"/>
            <w:right w:val="none" w:sz="0" w:space="0" w:color="auto"/>
          </w:divBdr>
        </w:div>
        <w:div w:id="750081007">
          <w:marLeft w:val="0"/>
          <w:marRight w:val="0"/>
          <w:marTop w:val="0"/>
          <w:marBottom w:val="0"/>
          <w:divBdr>
            <w:top w:val="none" w:sz="0" w:space="0" w:color="auto"/>
            <w:left w:val="none" w:sz="0" w:space="0" w:color="auto"/>
            <w:bottom w:val="none" w:sz="0" w:space="0" w:color="auto"/>
            <w:right w:val="none" w:sz="0" w:space="0" w:color="auto"/>
          </w:divBdr>
        </w:div>
        <w:div w:id="449594849">
          <w:marLeft w:val="0"/>
          <w:marRight w:val="0"/>
          <w:marTop w:val="0"/>
          <w:marBottom w:val="0"/>
          <w:divBdr>
            <w:top w:val="none" w:sz="0" w:space="0" w:color="auto"/>
            <w:left w:val="none" w:sz="0" w:space="0" w:color="auto"/>
            <w:bottom w:val="none" w:sz="0" w:space="0" w:color="auto"/>
            <w:right w:val="none" w:sz="0" w:space="0" w:color="auto"/>
          </w:divBdr>
        </w:div>
        <w:div w:id="1466508836">
          <w:marLeft w:val="0"/>
          <w:marRight w:val="0"/>
          <w:marTop w:val="0"/>
          <w:marBottom w:val="0"/>
          <w:divBdr>
            <w:top w:val="none" w:sz="0" w:space="0" w:color="auto"/>
            <w:left w:val="none" w:sz="0" w:space="0" w:color="auto"/>
            <w:bottom w:val="none" w:sz="0" w:space="0" w:color="auto"/>
            <w:right w:val="none" w:sz="0" w:space="0" w:color="auto"/>
          </w:divBdr>
        </w:div>
        <w:div w:id="1201354795">
          <w:marLeft w:val="0"/>
          <w:marRight w:val="0"/>
          <w:marTop w:val="0"/>
          <w:marBottom w:val="0"/>
          <w:divBdr>
            <w:top w:val="none" w:sz="0" w:space="0" w:color="auto"/>
            <w:left w:val="none" w:sz="0" w:space="0" w:color="auto"/>
            <w:bottom w:val="none" w:sz="0" w:space="0" w:color="auto"/>
            <w:right w:val="none" w:sz="0" w:space="0" w:color="auto"/>
          </w:divBdr>
        </w:div>
        <w:div w:id="1417941773">
          <w:marLeft w:val="0"/>
          <w:marRight w:val="0"/>
          <w:marTop w:val="0"/>
          <w:marBottom w:val="0"/>
          <w:divBdr>
            <w:top w:val="none" w:sz="0" w:space="0" w:color="auto"/>
            <w:left w:val="none" w:sz="0" w:space="0" w:color="auto"/>
            <w:bottom w:val="none" w:sz="0" w:space="0" w:color="auto"/>
            <w:right w:val="none" w:sz="0" w:space="0" w:color="auto"/>
          </w:divBdr>
        </w:div>
        <w:div w:id="1780681834">
          <w:marLeft w:val="0"/>
          <w:marRight w:val="0"/>
          <w:marTop w:val="0"/>
          <w:marBottom w:val="0"/>
          <w:divBdr>
            <w:top w:val="none" w:sz="0" w:space="0" w:color="auto"/>
            <w:left w:val="none" w:sz="0" w:space="0" w:color="auto"/>
            <w:bottom w:val="none" w:sz="0" w:space="0" w:color="auto"/>
            <w:right w:val="none" w:sz="0" w:space="0" w:color="auto"/>
          </w:divBdr>
        </w:div>
        <w:div w:id="1138498454">
          <w:marLeft w:val="0"/>
          <w:marRight w:val="0"/>
          <w:marTop w:val="0"/>
          <w:marBottom w:val="0"/>
          <w:divBdr>
            <w:top w:val="none" w:sz="0" w:space="0" w:color="auto"/>
            <w:left w:val="none" w:sz="0" w:space="0" w:color="auto"/>
            <w:bottom w:val="none" w:sz="0" w:space="0" w:color="auto"/>
            <w:right w:val="none" w:sz="0" w:space="0" w:color="auto"/>
          </w:divBdr>
        </w:div>
        <w:div w:id="1789546299">
          <w:marLeft w:val="0"/>
          <w:marRight w:val="0"/>
          <w:marTop w:val="0"/>
          <w:marBottom w:val="0"/>
          <w:divBdr>
            <w:top w:val="none" w:sz="0" w:space="0" w:color="auto"/>
            <w:left w:val="none" w:sz="0" w:space="0" w:color="auto"/>
            <w:bottom w:val="none" w:sz="0" w:space="0" w:color="auto"/>
            <w:right w:val="none" w:sz="0" w:space="0" w:color="auto"/>
          </w:divBdr>
        </w:div>
        <w:div w:id="670527277">
          <w:marLeft w:val="0"/>
          <w:marRight w:val="0"/>
          <w:marTop w:val="0"/>
          <w:marBottom w:val="0"/>
          <w:divBdr>
            <w:top w:val="none" w:sz="0" w:space="0" w:color="auto"/>
            <w:left w:val="none" w:sz="0" w:space="0" w:color="auto"/>
            <w:bottom w:val="none" w:sz="0" w:space="0" w:color="auto"/>
            <w:right w:val="none" w:sz="0" w:space="0" w:color="auto"/>
          </w:divBdr>
        </w:div>
        <w:div w:id="936906049">
          <w:marLeft w:val="0"/>
          <w:marRight w:val="0"/>
          <w:marTop w:val="0"/>
          <w:marBottom w:val="0"/>
          <w:divBdr>
            <w:top w:val="none" w:sz="0" w:space="0" w:color="auto"/>
            <w:left w:val="none" w:sz="0" w:space="0" w:color="auto"/>
            <w:bottom w:val="none" w:sz="0" w:space="0" w:color="auto"/>
            <w:right w:val="none" w:sz="0" w:space="0" w:color="auto"/>
          </w:divBdr>
        </w:div>
        <w:div w:id="2095857664">
          <w:marLeft w:val="0"/>
          <w:marRight w:val="0"/>
          <w:marTop w:val="0"/>
          <w:marBottom w:val="0"/>
          <w:divBdr>
            <w:top w:val="none" w:sz="0" w:space="0" w:color="auto"/>
            <w:left w:val="none" w:sz="0" w:space="0" w:color="auto"/>
            <w:bottom w:val="none" w:sz="0" w:space="0" w:color="auto"/>
            <w:right w:val="none" w:sz="0" w:space="0" w:color="auto"/>
          </w:divBdr>
        </w:div>
        <w:div w:id="1275862352">
          <w:marLeft w:val="0"/>
          <w:marRight w:val="0"/>
          <w:marTop w:val="0"/>
          <w:marBottom w:val="0"/>
          <w:divBdr>
            <w:top w:val="none" w:sz="0" w:space="0" w:color="auto"/>
            <w:left w:val="none" w:sz="0" w:space="0" w:color="auto"/>
            <w:bottom w:val="none" w:sz="0" w:space="0" w:color="auto"/>
            <w:right w:val="none" w:sz="0" w:space="0" w:color="auto"/>
          </w:divBdr>
        </w:div>
        <w:div w:id="70009462">
          <w:marLeft w:val="0"/>
          <w:marRight w:val="0"/>
          <w:marTop w:val="0"/>
          <w:marBottom w:val="0"/>
          <w:divBdr>
            <w:top w:val="none" w:sz="0" w:space="0" w:color="auto"/>
            <w:left w:val="none" w:sz="0" w:space="0" w:color="auto"/>
            <w:bottom w:val="none" w:sz="0" w:space="0" w:color="auto"/>
            <w:right w:val="none" w:sz="0" w:space="0" w:color="auto"/>
          </w:divBdr>
        </w:div>
        <w:div w:id="1318463180">
          <w:marLeft w:val="0"/>
          <w:marRight w:val="0"/>
          <w:marTop w:val="0"/>
          <w:marBottom w:val="0"/>
          <w:divBdr>
            <w:top w:val="none" w:sz="0" w:space="0" w:color="auto"/>
            <w:left w:val="none" w:sz="0" w:space="0" w:color="auto"/>
            <w:bottom w:val="none" w:sz="0" w:space="0" w:color="auto"/>
            <w:right w:val="none" w:sz="0" w:space="0" w:color="auto"/>
          </w:divBdr>
        </w:div>
        <w:div w:id="2068645923">
          <w:marLeft w:val="0"/>
          <w:marRight w:val="0"/>
          <w:marTop w:val="0"/>
          <w:marBottom w:val="0"/>
          <w:divBdr>
            <w:top w:val="none" w:sz="0" w:space="0" w:color="auto"/>
            <w:left w:val="none" w:sz="0" w:space="0" w:color="auto"/>
            <w:bottom w:val="none" w:sz="0" w:space="0" w:color="auto"/>
            <w:right w:val="none" w:sz="0" w:space="0" w:color="auto"/>
          </w:divBdr>
        </w:div>
        <w:div w:id="866794792">
          <w:marLeft w:val="0"/>
          <w:marRight w:val="0"/>
          <w:marTop w:val="0"/>
          <w:marBottom w:val="0"/>
          <w:divBdr>
            <w:top w:val="none" w:sz="0" w:space="0" w:color="auto"/>
            <w:left w:val="none" w:sz="0" w:space="0" w:color="auto"/>
            <w:bottom w:val="none" w:sz="0" w:space="0" w:color="auto"/>
            <w:right w:val="none" w:sz="0" w:space="0" w:color="auto"/>
          </w:divBdr>
        </w:div>
        <w:div w:id="1088431534">
          <w:marLeft w:val="0"/>
          <w:marRight w:val="0"/>
          <w:marTop w:val="0"/>
          <w:marBottom w:val="0"/>
          <w:divBdr>
            <w:top w:val="none" w:sz="0" w:space="0" w:color="auto"/>
            <w:left w:val="none" w:sz="0" w:space="0" w:color="auto"/>
            <w:bottom w:val="none" w:sz="0" w:space="0" w:color="auto"/>
            <w:right w:val="none" w:sz="0" w:space="0" w:color="auto"/>
          </w:divBdr>
        </w:div>
        <w:div w:id="2029022604">
          <w:marLeft w:val="0"/>
          <w:marRight w:val="0"/>
          <w:marTop w:val="0"/>
          <w:marBottom w:val="0"/>
          <w:divBdr>
            <w:top w:val="none" w:sz="0" w:space="0" w:color="auto"/>
            <w:left w:val="none" w:sz="0" w:space="0" w:color="auto"/>
            <w:bottom w:val="none" w:sz="0" w:space="0" w:color="auto"/>
            <w:right w:val="none" w:sz="0" w:space="0" w:color="auto"/>
          </w:divBdr>
          <w:divsChild>
            <w:div w:id="554663325">
              <w:marLeft w:val="0"/>
              <w:marRight w:val="0"/>
              <w:marTop w:val="0"/>
              <w:marBottom w:val="0"/>
              <w:divBdr>
                <w:top w:val="none" w:sz="0" w:space="0" w:color="auto"/>
                <w:left w:val="none" w:sz="0" w:space="0" w:color="auto"/>
                <w:bottom w:val="none" w:sz="0" w:space="0" w:color="auto"/>
                <w:right w:val="none" w:sz="0" w:space="0" w:color="auto"/>
              </w:divBdr>
            </w:div>
            <w:div w:id="469322613">
              <w:marLeft w:val="0"/>
              <w:marRight w:val="0"/>
              <w:marTop w:val="0"/>
              <w:marBottom w:val="0"/>
              <w:divBdr>
                <w:top w:val="none" w:sz="0" w:space="0" w:color="auto"/>
                <w:left w:val="none" w:sz="0" w:space="0" w:color="auto"/>
                <w:bottom w:val="none" w:sz="0" w:space="0" w:color="auto"/>
                <w:right w:val="none" w:sz="0" w:space="0" w:color="auto"/>
              </w:divBdr>
            </w:div>
            <w:div w:id="1410731607">
              <w:marLeft w:val="0"/>
              <w:marRight w:val="0"/>
              <w:marTop w:val="0"/>
              <w:marBottom w:val="0"/>
              <w:divBdr>
                <w:top w:val="none" w:sz="0" w:space="0" w:color="auto"/>
                <w:left w:val="none" w:sz="0" w:space="0" w:color="auto"/>
                <w:bottom w:val="none" w:sz="0" w:space="0" w:color="auto"/>
                <w:right w:val="none" w:sz="0" w:space="0" w:color="auto"/>
              </w:divBdr>
            </w:div>
            <w:div w:id="653607625">
              <w:marLeft w:val="0"/>
              <w:marRight w:val="0"/>
              <w:marTop w:val="0"/>
              <w:marBottom w:val="0"/>
              <w:divBdr>
                <w:top w:val="none" w:sz="0" w:space="0" w:color="auto"/>
                <w:left w:val="none" w:sz="0" w:space="0" w:color="auto"/>
                <w:bottom w:val="none" w:sz="0" w:space="0" w:color="auto"/>
                <w:right w:val="none" w:sz="0" w:space="0" w:color="auto"/>
              </w:divBdr>
            </w:div>
            <w:div w:id="1524897243">
              <w:marLeft w:val="0"/>
              <w:marRight w:val="0"/>
              <w:marTop w:val="0"/>
              <w:marBottom w:val="0"/>
              <w:divBdr>
                <w:top w:val="none" w:sz="0" w:space="0" w:color="auto"/>
                <w:left w:val="none" w:sz="0" w:space="0" w:color="auto"/>
                <w:bottom w:val="none" w:sz="0" w:space="0" w:color="auto"/>
                <w:right w:val="none" w:sz="0" w:space="0" w:color="auto"/>
              </w:divBdr>
            </w:div>
          </w:divsChild>
        </w:div>
        <w:div w:id="699092810">
          <w:marLeft w:val="0"/>
          <w:marRight w:val="0"/>
          <w:marTop w:val="0"/>
          <w:marBottom w:val="0"/>
          <w:divBdr>
            <w:top w:val="none" w:sz="0" w:space="0" w:color="auto"/>
            <w:left w:val="none" w:sz="0" w:space="0" w:color="auto"/>
            <w:bottom w:val="none" w:sz="0" w:space="0" w:color="auto"/>
            <w:right w:val="none" w:sz="0" w:space="0" w:color="auto"/>
          </w:divBdr>
          <w:divsChild>
            <w:div w:id="65301543">
              <w:marLeft w:val="0"/>
              <w:marRight w:val="0"/>
              <w:marTop w:val="0"/>
              <w:marBottom w:val="0"/>
              <w:divBdr>
                <w:top w:val="none" w:sz="0" w:space="0" w:color="auto"/>
                <w:left w:val="none" w:sz="0" w:space="0" w:color="auto"/>
                <w:bottom w:val="none" w:sz="0" w:space="0" w:color="auto"/>
                <w:right w:val="none" w:sz="0" w:space="0" w:color="auto"/>
              </w:divBdr>
            </w:div>
            <w:div w:id="1839229360">
              <w:marLeft w:val="0"/>
              <w:marRight w:val="0"/>
              <w:marTop w:val="0"/>
              <w:marBottom w:val="0"/>
              <w:divBdr>
                <w:top w:val="none" w:sz="0" w:space="0" w:color="auto"/>
                <w:left w:val="none" w:sz="0" w:space="0" w:color="auto"/>
                <w:bottom w:val="none" w:sz="0" w:space="0" w:color="auto"/>
                <w:right w:val="none" w:sz="0" w:space="0" w:color="auto"/>
              </w:divBdr>
            </w:div>
            <w:div w:id="987175607">
              <w:marLeft w:val="0"/>
              <w:marRight w:val="0"/>
              <w:marTop w:val="0"/>
              <w:marBottom w:val="0"/>
              <w:divBdr>
                <w:top w:val="none" w:sz="0" w:space="0" w:color="auto"/>
                <w:left w:val="none" w:sz="0" w:space="0" w:color="auto"/>
                <w:bottom w:val="none" w:sz="0" w:space="0" w:color="auto"/>
                <w:right w:val="none" w:sz="0" w:space="0" w:color="auto"/>
              </w:divBdr>
            </w:div>
            <w:div w:id="1933081625">
              <w:marLeft w:val="0"/>
              <w:marRight w:val="0"/>
              <w:marTop w:val="0"/>
              <w:marBottom w:val="0"/>
              <w:divBdr>
                <w:top w:val="none" w:sz="0" w:space="0" w:color="auto"/>
                <w:left w:val="none" w:sz="0" w:space="0" w:color="auto"/>
                <w:bottom w:val="none" w:sz="0" w:space="0" w:color="auto"/>
                <w:right w:val="none" w:sz="0" w:space="0" w:color="auto"/>
              </w:divBdr>
            </w:div>
            <w:div w:id="1813256431">
              <w:marLeft w:val="0"/>
              <w:marRight w:val="0"/>
              <w:marTop w:val="0"/>
              <w:marBottom w:val="0"/>
              <w:divBdr>
                <w:top w:val="none" w:sz="0" w:space="0" w:color="auto"/>
                <w:left w:val="none" w:sz="0" w:space="0" w:color="auto"/>
                <w:bottom w:val="none" w:sz="0" w:space="0" w:color="auto"/>
                <w:right w:val="none" w:sz="0" w:space="0" w:color="auto"/>
              </w:divBdr>
            </w:div>
          </w:divsChild>
        </w:div>
        <w:div w:id="1913421605">
          <w:marLeft w:val="0"/>
          <w:marRight w:val="0"/>
          <w:marTop w:val="0"/>
          <w:marBottom w:val="0"/>
          <w:divBdr>
            <w:top w:val="none" w:sz="0" w:space="0" w:color="auto"/>
            <w:left w:val="none" w:sz="0" w:space="0" w:color="auto"/>
            <w:bottom w:val="none" w:sz="0" w:space="0" w:color="auto"/>
            <w:right w:val="none" w:sz="0" w:space="0" w:color="auto"/>
          </w:divBdr>
        </w:div>
        <w:div w:id="1644119456">
          <w:marLeft w:val="0"/>
          <w:marRight w:val="0"/>
          <w:marTop w:val="0"/>
          <w:marBottom w:val="0"/>
          <w:divBdr>
            <w:top w:val="none" w:sz="0" w:space="0" w:color="auto"/>
            <w:left w:val="none" w:sz="0" w:space="0" w:color="auto"/>
            <w:bottom w:val="none" w:sz="0" w:space="0" w:color="auto"/>
            <w:right w:val="none" w:sz="0" w:space="0" w:color="auto"/>
          </w:divBdr>
        </w:div>
        <w:div w:id="623002014">
          <w:marLeft w:val="0"/>
          <w:marRight w:val="0"/>
          <w:marTop w:val="0"/>
          <w:marBottom w:val="0"/>
          <w:divBdr>
            <w:top w:val="none" w:sz="0" w:space="0" w:color="auto"/>
            <w:left w:val="none" w:sz="0" w:space="0" w:color="auto"/>
            <w:bottom w:val="none" w:sz="0" w:space="0" w:color="auto"/>
            <w:right w:val="none" w:sz="0" w:space="0" w:color="auto"/>
          </w:divBdr>
        </w:div>
        <w:div w:id="1871994002">
          <w:marLeft w:val="0"/>
          <w:marRight w:val="0"/>
          <w:marTop w:val="0"/>
          <w:marBottom w:val="0"/>
          <w:divBdr>
            <w:top w:val="none" w:sz="0" w:space="0" w:color="auto"/>
            <w:left w:val="none" w:sz="0" w:space="0" w:color="auto"/>
            <w:bottom w:val="none" w:sz="0" w:space="0" w:color="auto"/>
            <w:right w:val="none" w:sz="0" w:space="0" w:color="auto"/>
          </w:divBdr>
        </w:div>
        <w:div w:id="1790472184">
          <w:marLeft w:val="0"/>
          <w:marRight w:val="0"/>
          <w:marTop w:val="0"/>
          <w:marBottom w:val="0"/>
          <w:divBdr>
            <w:top w:val="none" w:sz="0" w:space="0" w:color="auto"/>
            <w:left w:val="none" w:sz="0" w:space="0" w:color="auto"/>
            <w:bottom w:val="none" w:sz="0" w:space="0" w:color="auto"/>
            <w:right w:val="none" w:sz="0" w:space="0" w:color="auto"/>
          </w:divBdr>
        </w:div>
        <w:div w:id="813838855">
          <w:marLeft w:val="0"/>
          <w:marRight w:val="0"/>
          <w:marTop w:val="0"/>
          <w:marBottom w:val="0"/>
          <w:divBdr>
            <w:top w:val="none" w:sz="0" w:space="0" w:color="auto"/>
            <w:left w:val="none" w:sz="0" w:space="0" w:color="auto"/>
            <w:bottom w:val="none" w:sz="0" w:space="0" w:color="auto"/>
            <w:right w:val="none" w:sz="0" w:space="0" w:color="auto"/>
          </w:divBdr>
        </w:div>
        <w:div w:id="1280070251">
          <w:marLeft w:val="0"/>
          <w:marRight w:val="0"/>
          <w:marTop w:val="0"/>
          <w:marBottom w:val="0"/>
          <w:divBdr>
            <w:top w:val="none" w:sz="0" w:space="0" w:color="auto"/>
            <w:left w:val="none" w:sz="0" w:space="0" w:color="auto"/>
            <w:bottom w:val="none" w:sz="0" w:space="0" w:color="auto"/>
            <w:right w:val="none" w:sz="0" w:space="0" w:color="auto"/>
          </w:divBdr>
        </w:div>
        <w:div w:id="1798375099">
          <w:marLeft w:val="0"/>
          <w:marRight w:val="0"/>
          <w:marTop w:val="0"/>
          <w:marBottom w:val="0"/>
          <w:divBdr>
            <w:top w:val="none" w:sz="0" w:space="0" w:color="auto"/>
            <w:left w:val="none" w:sz="0" w:space="0" w:color="auto"/>
            <w:bottom w:val="none" w:sz="0" w:space="0" w:color="auto"/>
            <w:right w:val="none" w:sz="0" w:space="0" w:color="auto"/>
          </w:divBdr>
        </w:div>
        <w:div w:id="1215391290">
          <w:marLeft w:val="0"/>
          <w:marRight w:val="0"/>
          <w:marTop w:val="0"/>
          <w:marBottom w:val="0"/>
          <w:divBdr>
            <w:top w:val="none" w:sz="0" w:space="0" w:color="auto"/>
            <w:left w:val="none" w:sz="0" w:space="0" w:color="auto"/>
            <w:bottom w:val="none" w:sz="0" w:space="0" w:color="auto"/>
            <w:right w:val="none" w:sz="0" w:space="0" w:color="auto"/>
          </w:divBdr>
        </w:div>
        <w:div w:id="1550456758">
          <w:marLeft w:val="0"/>
          <w:marRight w:val="0"/>
          <w:marTop w:val="0"/>
          <w:marBottom w:val="0"/>
          <w:divBdr>
            <w:top w:val="none" w:sz="0" w:space="0" w:color="auto"/>
            <w:left w:val="none" w:sz="0" w:space="0" w:color="auto"/>
            <w:bottom w:val="none" w:sz="0" w:space="0" w:color="auto"/>
            <w:right w:val="none" w:sz="0" w:space="0" w:color="auto"/>
          </w:divBdr>
        </w:div>
        <w:div w:id="930359973">
          <w:marLeft w:val="0"/>
          <w:marRight w:val="0"/>
          <w:marTop w:val="0"/>
          <w:marBottom w:val="0"/>
          <w:divBdr>
            <w:top w:val="none" w:sz="0" w:space="0" w:color="auto"/>
            <w:left w:val="none" w:sz="0" w:space="0" w:color="auto"/>
            <w:bottom w:val="none" w:sz="0" w:space="0" w:color="auto"/>
            <w:right w:val="none" w:sz="0" w:space="0" w:color="auto"/>
          </w:divBdr>
        </w:div>
        <w:div w:id="301620210">
          <w:marLeft w:val="0"/>
          <w:marRight w:val="0"/>
          <w:marTop w:val="0"/>
          <w:marBottom w:val="0"/>
          <w:divBdr>
            <w:top w:val="none" w:sz="0" w:space="0" w:color="auto"/>
            <w:left w:val="none" w:sz="0" w:space="0" w:color="auto"/>
            <w:bottom w:val="none" w:sz="0" w:space="0" w:color="auto"/>
            <w:right w:val="none" w:sz="0" w:space="0" w:color="auto"/>
          </w:divBdr>
        </w:div>
        <w:div w:id="8071489">
          <w:marLeft w:val="0"/>
          <w:marRight w:val="0"/>
          <w:marTop w:val="0"/>
          <w:marBottom w:val="0"/>
          <w:divBdr>
            <w:top w:val="none" w:sz="0" w:space="0" w:color="auto"/>
            <w:left w:val="none" w:sz="0" w:space="0" w:color="auto"/>
            <w:bottom w:val="none" w:sz="0" w:space="0" w:color="auto"/>
            <w:right w:val="none" w:sz="0" w:space="0" w:color="auto"/>
          </w:divBdr>
        </w:div>
        <w:div w:id="858851662">
          <w:marLeft w:val="0"/>
          <w:marRight w:val="0"/>
          <w:marTop w:val="0"/>
          <w:marBottom w:val="0"/>
          <w:divBdr>
            <w:top w:val="none" w:sz="0" w:space="0" w:color="auto"/>
            <w:left w:val="none" w:sz="0" w:space="0" w:color="auto"/>
            <w:bottom w:val="none" w:sz="0" w:space="0" w:color="auto"/>
            <w:right w:val="none" w:sz="0" w:space="0" w:color="auto"/>
          </w:divBdr>
        </w:div>
        <w:div w:id="182281565">
          <w:marLeft w:val="0"/>
          <w:marRight w:val="0"/>
          <w:marTop w:val="0"/>
          <w:marBottom w:val="0"/>
          <w:divBdr>
            <w:top w:val="none" w:sz="0" w:space="0" w:color="auto"/>
            <w:left w:val="none" w:sz="0" w:space="0" w:color="auto"/>
            <w:bottom w:val="none" w:sz="0" w:space="0" w:color="auto"/>
            <w:right w:val="none" w:sz="0" w:space="0" w:color="auto"/>
          </w:divBdr>
        </w:div>
        <w:div w:id="1024206857">
          <w:marLeft w:val="0"/>
          <w:marRight w:val="0"/>
          <w:marTop w:val="0"/>
          <w:marBottom w:val="0"/>
          <w:divBdr>
            <w:top w:val="none" w:sz="0" w:space="0" w:color="auto"/>
            <w:left w:val="none" w:sz="0" w:space="0" w:color="auto"/>
            <w:bottom w:val="none" w:sz="0" w:space="0" w:color="auto"/>
            <w:right w:val="none" w:sz="0" w:space="0" w:color="auto"/>
          </w:divBdr>
        </w:div>
        <w:div w:id="2120484510">
          <w:marLeft w:val="0"/>
          <w:marRight w:val="0"/>
          <w:marTop w:val="0"/>
          <w:marBottom w:val="0"/>
          <w:divBdr>
            <w:top w:val="none" w:sz="0" w:space="0" w:color="auto"/>
            <w:left w:val="none" w:sz="0" w:space="0" w:color="auto"/>
            <w:bottom w:val="none" w:sz="0" w:space="0" w:color="auto"/>
            <w:right w:val="none" w:sz="0" w:space="0" w:color="auto"/>
          </w:divBdr>
        </w:div>
        <w:div w:id="1652561292">
          <w:marLeft w:val="0"/>
          <w:marRight w:val="0"/>
          <w:marTop w:val="0"/>
          <w:marBottom w:val="0"/>
          <w:divBdr>
            <w:top w:val="none" w:sz="0" w:space="0" w:color="auto"/>
            <w:left w:val="none" w:sz="0" w:space="0" w:color="auto"/>
            <w:bottom w:val="none" w:sz="0" w:space="0" w:color="auto"/>
            <w:right w:val="none" w:sz="0" w:space="0" w:color="auto"/>
          </w:divBdr>
        </w:div>
        <w:div w:id="935096286">
          <w:marLeft w:val="0"/>
          <w:marRight w:val="0"/>
          <w:marTop w:val="0"/>
          <w:marBottom w:val="0"/>
          <w:divBdr>
            <w:top w:val="none" w:sz="0" w:space="0" w:color="auto"/>
            <w:left w:val="none" w:sz="0" w:space="0" w:color="auto"/>
            <w:bottom w:val="none" w:sz="0" w:space="0" w:color="auto"/>
            <w:right w:val="none" w:sz="0" w:space="0" w:color="auto"/>
          </w:divBdr>
        </w:div>
        <w:div w:id="934167977">
          <w:marLeft w:val="0"/>
          <w:marRight w:val="0"/>
          <w:marTop w:val="0"/>
          <w:marBottom w:val="0"/>
          <w:divBdr>
            <w:top w:val="none" w:sz="0" w:space="0" w:color="auto"/>
            <w:left w:val="none" w:sz="0" w:space="0" w:color="auto"/>
            <w:bottom w:val="none" w:sz="0" w:space="0" w:color="auto"/>
            <w:right w:val="none" w:sz="0" w:space="0" w:color="auto"/>
          </w:divBdr>
        </w:div>
        <w:div w:id="113908175">
          <w:marLeft w:val="0"/>
          <w:marRight w:val="0"/>
          <w:marTop w:val="0"/>
          <w:marBottom w:val="0"/>
          <w:divBdr>
            <w:top w:val="none" w:sz="0" w:space="0" w:color="auto"/>
            <w:left w:val="none" w:sz="0" w:space="0" w:color="auto"/>
            <w:bottom w:val="none" w:sz="0" w:space="0" w:color="auto"/>
            <w:right w:val="none" w:sz="0" w:space="0" w:color="auto"/>
          </w:divBdr>
        </w:div>
        <w:div w:id="800029536">
          <w:marLeft w:val="0"/>
          <w:marRight w:val="0"/>
          <w:marTop w:val="0"/>
          <w:marBottom w:val="0"/>
          <w:divBdr>
            <w:top w:val="none" w:sz="0" w:space="0" w:color="auto"/>
            <w:left w:val="none" w:sz="0" w:space="0" w:color="auto"/>
            <w:bottom w:val="none" w:sz="0" w:space="0" w:color="auto"/>
            <w:right w:val="none" w:sz="0" w:space="0" w:color="auto"/>
          </w:divBdr>
        </w:div>
        <w:div w:id="1167212981">
          <w:marLeft w:val="0"/>
          <w:marRight w:val="0"/>
          <w:marTop w:val="0"/>
          <w:marBottom w:val="0"/>
          <w:divBdr>
            <w:top w:val="none" w:sz="0" w:space="0" w:color="auto"/>
            <w:left w:val="none" w:sz="0" w:space="0" w:color="auto"/>
            <w:bottom w:val="none" w:sz="0" w:space="0" w:color="auto"/>
            <w:right w:val="none" w:sz="0" w:space="0" w:color="auto"/>
          </w:divBdr>
        </w:div>
        <w:div w:id="1515997673">
          <w:marLeft w:val="0"/>
          <w:marRight w:val="0"/>
          <w:marTop w:val="0"/>
          <w:marBottom w:val="0"/>
          <w:divBdr>
            <w:top w:val="none" w:sz="0" w:space="0" w:color="auto"/>
            <w:left w:val="none" w:sz="0" w:space="0" w:color="auto"/>
            <w:bottom w:val="none" w:sz="0" w:space="0" w:color="auto"/>
            <w:right w:val="none" w:sz="0" w:space="0" w:color="auto"/>
          </w:divBdr>
        </w:div>
        <w:div w:id="258410204">
          <w:marLeft w:val="0"/>
          <w:marRight w:val="0"/>
          <w:marTop w:val="0"/>
          <w:marBottom w:val="0"/>
          <w:divBdr>
            <w:top w:val="none" w:sz="0" w:space="0" w:color="auto"/>
            <w:left w:val="none" w:sz="0" w:space="0" w:color="auto"/>
            <w:bottom w:val="none" w:sz="0" w:space="0" w:color="auto"/>
            <w:right w:val="none" w:sz="0" w:space="0" w:color="auto"/>
          </w:divBdr>
        </w:div>
        <w:div w:id="923344878">
          <w:marLeft w:val="0"/>
          <w:marRight w:val="0"/>
          <w:marTop w:val="0"/>
          <w:marBottom w:val="0"/>
          <w:divBdr>
            <w:top w:val="none" w:sz="0" w:space="0" w:color="auto"/>
            <w:left w:val="none" w:sz="0" w:space="0" w:color="auto"/>
            <w:bottom w:val="none" w:sz="0" w:space="0" w:color="auto"/>
            <w:right w:val="none" w:sz="0" w:space="0" w:color="auto"/>
          </w:divBdr>
        </w:div>
        <w:div w:id="1957520452">
          <w:marLeft w:val="0"/>
          <w:marRight w:val="0"/>
          <w:marTop w:val="0"/>
          <w:marBottom w:val="0"/>
          <w:divBdr>
            <w:top w:val="none" w:sz="0" w:space="0" w:color="auto"/>
            <w:left w:val="none" w:sz="0" w:space="0" w:color="auto"/>
            <w:bottom w:val="none" w:sz="0" w:space="0" w:color="auto"/>
            <w:right w:val="none" w:sz="0" w:space="0" w:color="auto"/>
          </w:divBdr>
        </w:div>
        <w:div w:id="890574449">
          <w:marLeft w:val="0"/>
          <w:marRight w:val="0"/>
          <w:marTop w:val="0"/>
          <w:marBottom w:val="0"/>
          <w:divBdr>
            <w:top w:val="none" w:sz="0" w:space="0" w:color="auto"/>
            <w:left w:val="none" w:sz="0" w:space="0" w:color="auto"/>
            <w:bottom w:val="none" w:sz="0" w:space="0" w:color="auto"/>
            <w:right w:val="none" w:sz="0" w:space="0" w:color="auto"/>
          </w:divBdr>
        </w:div>
        <w:div w:id="1797064552">
          <w:marLeft w:val="0"/>
          <w:marRight w:val="0"/>
          <w:marTop w:val="0"/>
          <w:marBottom w:val="0"/>
          <w:divBdr>
            <w:top w:val="none" w:sz="0" w:space="0" w:color="auto"/>
            <w:left w:val="none" w:sz="0" w:space="0" w:color="auto"/>
            <w:bottom w:val="none" w:sz="0" w:space="0" w:color="auto"/>
            <w:right w:val="none" w:sz="0" w:space="0" w:color="auto"/>
          </w:divBdr>
        </w:div>
        <w:div w:id="423116797">
          <w:marLeft w:val="0"/>
          <w:marRight w:val="0"/>
          <w:marTop w:val="0"/>
          <w:marBottom w:val="0"/>
          <w:divBdr>
            <w:top w:val="none" w:sz="0" w:space="0" w:color="auto"/>
            <w:left w:val="none" w:sz="0" w:space="0" w:color="auto"/>
            <w:bottom w:val="none" w:sz="0" w:space="0" w:color="auto"/>
            <w:right w:val="none" w:sz="0" w:space="0" w:color="auto"/>
          </w:divBdr>
        </w:div>
        <w:div w:id="1548495395">
          <w:marLeft w:val="0"/>
          <w:marRight w:val="0"/>
          <w:marTop w:val="0"/>
          <w:marBottom w:val="0"/>
          <w:divBdr>
            <w:top w:val="none" w:sz="0" w:space="0" w:color="auto"/>
            <w:left w:val="none" w:sz="0" w:space="0" w:color="auto"/>
            <w:bottom w:val="none" w:sz="0" w:space="0" w:color="auto"/>
            <w:right w:val="none" w:sz="0" w:space="0" w:color="auto"/>
          </w:divBdr>
        </w:div>
        <w:div w:id="677542110">
          <w:marLeft w:val="0"/>
          <w:marRight w:val="0"/>
          <w:marTop w:val="0"/>
          <w:marBottom w:val="0"/>
          <w:divBdr>
            <w:top w:val="none" w:sz="0" w:space="0" w:color="auto"/>
            <w:left w:val="none" w:sz="0" w:space="0" w:color="auto"/>
            <w:bottom w:val="none" w:sz="0" w:space="0" w:color="auto"/>
            <w:right w:val="none" w:sz="0" w:space="0" w:color="auto"/>
          </w:divBdr>
        </w:div>
        <w:div w:id="136609435">
          <w:marLeft w:val="0"/>
          <w:marRight w:val="0"/>
          <w:marTop w:val="0"/>
          <w:marBottom w:val="0"/>
          <w:divBdr>
            <w:top w:val="none" w:sz="0" w:space="0" w:color="auto"/>
            <w:left w:val="none" w:sz="0" w:space="0" w:color="auto"/>
            <w:bottom w:val="none" w:sz="0" w:space="0" w:color="auto"/>
            <w:right w:val="none" w:sz="0" w:space="0" w:color="auto"/>
          </w:divBdr>
        </w:div>
        <w:div w:id="547570937">
          <w:marLeft w:val="0"/>
          <w:marRight w:val="0"/>
          <w:marTop w:val="0"/>
          <w:marBottom w:val="0"/>
          <w:divBdr>
            <w:top w:val="none" w:sz="0" w:space="0" w:color="auto"/>
            <w:left w:val="none" w:sz="0" w:space="0" w:color="auto"/>
            <w:bottom w:val="none" w:sz="0" w:space="0" w:color="auto"/>
            <w:right w:val="none" w:sz="0" w:space="0" w:color="auto"/>
          </w:divBdr>
        </w:div>
        <w:div w:id="449208016">
          <w:marLeft w:val="0"/>
          <w:marRight w:val="0"/>
          <w:marTop w:val="0"/>
          <w:marBottom w:val="0"/>
          <w:divBdr>
            <w:top w:val="none" w:sz="0" w:space="0" w:color="auto"/>
            <w:left w:val="none" w:sz="0" w:space="0" w:color="auto"/>
            <w:bottom w:val="none" w:sz="0" w:space="0" w:color="auto"/>
            <w:right w:val="none" w:sz="0" w:space="0" w:color="auto"/>
          </w:divBdr>
        </w:div>
        <w:div w:id="1784886313">
          <w:marLeft w:val="0"/>
          <w:marRight w:val="0"/>
          <w:marTop w:val="0"/>
          <w:marBottom w:val="0"/>
          <w:divBdr>
            <w:top w:val="none" w:sz="0" w:space="0" w:color="auto"/>
            <w:left w:val="none" w:sz="0" w:space="0" w:color="auto"/>
            <w:bottom w:val="none" w:sz="0" w:space="0" w:color="auto"/>
            <w:right w:val="none" w:sz="0" w:space="0" w:color="auto"/>
          </w:divBdr>
        </w:div>
        <w:div w:id="843932635">
          <w:marLeft w:val="0"/>
          <w:marRight w:val="0"/>
          <w:marTop w:val="0"/>
          <w:marBottom w:val="0"/>
          <w:divBdr>
            <w:top w:val="none" w:sz="0" w:space="0" w:color="auto"/>
            <w:left w:val="none" w:sz="0" w:space="0" w:color="auto"/>
            <w:bottom w:val="none" w:sz="0" w:space="0" w:color="auto"/>
            <w:right w:val="none" w:sz="0" w:space="0" w:color="auto"/>
          </w:divBdr>
        </w:div>
        <w:div w:id="1843468438">
          <w:marLeft w:val="0"/>
          <w:marRight w:val="0"/>
          <w:marTop w:val="0"/>
          <w:marBottom w:val="0"/>
          <w:divBdr>
            <w:top w:val="none" w:sz="0" w:space="0" w:color="auto"/>
            <w:left w:val="none" w:sz="0" w:space="0" w:color="auto"/>
            <w:bottom w:val="none" w:sz="0" w:space="0" w:color="auto"/>
            <w:right w:val="none" w:sz="0" w:space="0" w:color="auto"/>
          </w:divBdr>
        </w:div>
        <w:div w:id="870261327">
          <w:marLeft w:val="0"/>
          <w:marRight w:val="0"/>
          <w:marTop w:val="0"/>
          <w:marBottom w:val="0"/>
          <w:divBdr>
            <w:top w:val="none" w:sz="0" w:space="0" w:color="auto"/>
            <w:left w:val="none" w:sz="0" w:space="0" w:color="auto"/>
            <w:bottom w:val="none" w:sz="0" w:space="0" w:color="auto"/>
            <w:right w:val="none" w:sz="0" w:space="0" w:color="auto"/>
          </w:divBdr>
        </w:div>
        <w:div w:id="1205362773">
          <w:marLeft w:val="0"/>
          <w:marRight w:val="0"/>
          <w:marTop w:val="0"/>
          <w:marBottom w:val="0"/>
          <w:divBdr>
            <w:top w:val="none" w:sz="0" w:space="0" w:color="auto"/>
            <w:left w:val="none" w:sz="0" w:space="0" w:color="auto"/>
            <w:bottom w:val="none" w:sz="0" w:space="0" w:color="auto"/>
            <w:right w:val="none" w:sz="0" w:space="0" w:color="auto"/>
          </w:divBdr>
        </w:div>
        <w:div w:id="1007095576">
          <w:marLeft w:val="0"/>
          <w:marRight w:val="0"/>
          <w:marTop w:val="0"/>
          <w:marBottom w:val="0"/>
          <w:divBdr>
            <w:top w:val="none" w:sz="0" w:space="0" w:color="auto"/>
            <w:left w:val="none" w:sz="0" w:space="0" w:color="auto"/>
            <w:bottom w:val="none" w:sz="0" w:space="0" w:color="auto"/>
            <w:right w:val="none" w:sz="0" w:space="0" w:color="auto"/>
          </w:divBdr>
        </w:div>
        <w:div w:id="204147778">
          <w:marLeft w:val="0"/>
          <w:marRight w:val="0"/>
          <w:marTop w:val="0"/>
          <w:marBottom w:val="0"/>
          <w:divBdr>
            <w:top w:val="none" w:sz="0" w:space="0" w:color="auto"/>
            <w:left w:val="none" w:sz="0" w:space="0" w:color="auto"/>
            <w:bottom w:val="none" w:sz="0" w:space="0" w:color="auto"/>
            <w:right w:val="none" w:sz="0" w:space="0" w:color="auto"/>
          </w:divBdr>
        </w:div>
        <w:div w:id="1070228941">
          <w:marLeft w:val="0"/>
          <w:marRight w:val="0"/>
          <w:marTop w:val="0"/>
          <w:marBottom w:val="0"/>
          <w:divBdr>
            <w:top w:val="none" w:sz="0" w:space="0" w:color="auto"/>
            <w:left w:val="none" w:sz="0" w:space="0" w:color="auto"/>
            <w:bottom w:val="none" w:sz="0" w:space="0" w:color="auto"/>
            <w:right w:val="none" w:sz="0" w:space="0" w:color="auto"/>
          </w:divBdr>
        </w:div>
      </w:divsChild>
    </w:div>
    <w:div w:id="398209423">
      <w:bodyDiv w:val="1"/>
      <w:marLeft w:val="0"/>
      <w:marRight w:val="0"/>
      <w:marTop w:val="0"/>
      <w:marBottom w:val="0"/>
      <w:divBdr>
        <w:top w:val="none" w:sz="0" w:space="0" w:color="auto"/>
        <w:left w:val="none" w:sz="0" w:space="0" w:color="auto"/>
        <w:bottom w:val="none" w:sz="0" w:space="0" w:color="auto"/>
        <w:right w:val="none" w:sz="0" w:space="0" w:color="auto"/>
      </w:divBdr>
    </w:div>
    <w:div w:id="520973273">
      <w:bodyDiv w:val="1"/>
      <w:marLeft w:val="0"/>
      <w:marRight w:val="0"/>
      <w:marTop w:val="0"/>
      <w:marBottom w:val="0"/>
      <w:divBdr>
        <w:top w:val="none" w:sz="0" w:space="0" w:color="auto"/>
        <w:left w:val="none" w:sz="0" w:space="0" w:color="auto"/>
        <w:bottom w:val="none" w:sz="0" w:space="0" w:color="auto"/>
        <w:right w:val="none" w:sz="0" w:space="0" w:color="auto"/>
      </w:divBdr>
      <w:divsChild>
        <w:div w:id="141624671">
          <w:marLeft w:val="0"/>
          <w:marRight w:val="0"/>
          <w:marTop w:val="0"/>
          <w:marBottom w:val="0"/>
          <w:divBdr>
            <w:top w:val="none" w:sz="0" w:space="0" w:color="auto"/>
            <w:left w:val="none" w:sz="0" w:space="0" w:color="auto"/>
            <w:bottom w:val="none" w:sz="0" w:space="0" w:color="auto"/>
            <w:right w:val="none" w:sz="0" w:space="0" w:color="auto"/>
          </w:divBdr>
          <w:divsChild>
            <w:div w:id="277759425">
              <w:marLeft w:val="0"/>
              <w:marRight w:val="0"/>
              <w:marTop w:val="0"/>
              <w:marBottom w:val="0"/>
              <w:divBdr>
                <w:top w:val="none" w:sz="0" w:space="0" w:color="auto"/>
                <w:left w:val="none" w:sz="0" w:space="0" w:color="auto"/>
                <w:bottom w:val="none" w:sz="0" w:space="0" w:color="auto"/>
                <w:right w:val="none" w:sz="0" w:space="0" w:color="auto"/>
              </w:divBdr>
              <w:divsChild>
                <w:div w:id="210961338">
                  <w:marLeft w:val="0"/>
                  <w:marRight w:val="0"/>
                  <w:marTop w:val="0"/>
                  <w:marBottom w:val="0"/>
                  <w:divBdr>
                    <w:top w:val="none" w:sz="0" w:space="0" w:color="auto"/>
                    <w:left w:val="none" w:sz="0" w:space="0" w:color="auto"/>
                    <w:bottom w:val="none" w:sz="0" w:space="0" w:color="auto"/>
                    <w:right w:val="none" w:sz="0" w:space="0" w:color="auto"/>
                  </w:divBdr>
                  <w:divsChild>
                    <w:div w:id="104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493835">
      <w:bodyDiv w:val="1"/>
      <w:marLeft w:val="0"/>
      <w:marRight w:val="0"/>
      <w:marTop w:val="0"/>
      <w:marBottom w:val="0"/>
      <w:divBdr>
        <w:top w:val="none" w:sz="0" w:space="0" w:color="auto"/>
        <w:left w:val="none" w:sz="0" w:space="0" w:color="auto"/>
        <w:bottom w:val="none" w:sz="0" w:space="0" w:color="auto"/>
        <w:right w:val="none" w:sz="0" w:space="0" w:color="auto"/>
      </w:divBdr>
    </w:div>
    <w:div w:id="769082241">
      <w:bodyDiv w:val="1"/>
      <w:marLeft w:val="0"/>
      <w:marRight w:val="0"/>
      <w:marTop w:val="0"/>
      <w:marBottom w:val="0"/>
      <w:divBdr>
        <w:top w:val="none" w:sz="0" w:space="0" w:color="auto"/>
        <w:left w:val="none" w:sz="0" w:space="0" w:color="auto"/>
        <w:bottom w:val="none" w:sz="0" w:space="0" w:color="auto"/>
        <w:right w:val="none" w:sz="0" w:space="0" w:color="auto"/>
      </w:divBdr>
      <w:divsChild>
        <w:div w:id="1103647561">
          <w:marLeft w:val="0"/>
          <w:marRight w:val="0"/>
          <w:marTop w:val="0"/>
          <w:marBottom w:val="0"/>
          <w:divBdr>
            <w:top w:val="none" w:sz="0" w:space="0" w:color="auto"/>
            <w:left w:val="none" w:sz="0" w:space="0" w:color="auto"/>
            <w:bottom w:val="none" w:sz="0" w:space="0" w:color="auto"/>
            <w:right w:val="none" w:sz="0" w:space="0" w:color="auto"/>
          </w:divBdr>
          <w:divsChild>
            <w:div w:id="400520225">
              <w:marLeft w:val="0"/>
              <w:marRight w:val="0"/>
              <w:marTop w:val="0"/>
              <w:marBottom w:val="0"/>
              <w:divBdr>
                <w:top w:val="none" w:sz="0" w:space="0" w:color="auto"/>
                <w:left w:val="none" w:sz="0" w:space="0" w:color="auto"/>
                <w:bottom w:val="none" w:sz="0" w:space="0" w:color="auto"/>
                <w:right w:val="none" w:sz="0" w:space="0" w:color="auto"/>
              </w:divBdr>
            </w:div>
          </w:divsChild>
        </w:div>
        <w:div w:id="1633904561">
          <w:marLeft w:val="0"/>
          <w:marRight w:val="0"/>
          <w:marTop w:val="0"/>
          <w:marBottom w:val="0"/>
          <w:divBdr>
            <w:top w:val="none" w:sz="0" w:space="0" w:color="auto"/>
            <w:left w:val="none" w:sz="0" w:space="0" w:color="auto"/>
            <w:bottom w:val="none" w:sz="0" w:space="0" w:color="auto"/>
            <w:right w:val="none" w:sz="0" w:space="0" w:color="auto"/>
          </w:divBdr>
          <w:divsChild>
            <w:div w:id="971638850">
              <w:marLeft w:val="0"/>
              <w:marRight w:val="0"/>
              <w:marTop w:val="0"/>
              <w:marBottom w:val="0"/>
              <w:divBdr>
                <w:top w:val="none" w:sz="0" w:space="0" w:color="auto"/>
                <w:left w:val="none" w:sz="0" w:space="0" w:color="auto"/>
                <w:bottom w:val="none" w:sz="0" w:space="0" w:color="auto"/>
                <w:right w:val="none" w:sz="0" w:space="0" w:color="auto"/>
              </w:divBdr>
            </w:div>
          </w:divsChild>
        </w:div>
        <w:div w:id="995299513">
          <w:marLeft w:val="0"/>
          <w:marRight w:val="0"/>
          <w:marTop w:val="0"/>
          <w:marBottom w:val="0"/>
          <w:divBdr>
            <w:top w:val="none" w:sz="0" w:space="0" w:color="auto"/>
            <w:left w:val="none" w:sz="0" w:space="0" w:color="auto"/>
            <w:bottom w:val="none" w:sz="0" w:space="0" w:color="auto"/>
            <w:right w:val="none" w:sz="0" w:space="0" w:color="auto"/>
          </w:divBdr>
          <w:divsChild>
            <w:div w:id="194470960">
              <w:marLeft w:val="0"/>
              <w:marRight w:val="0"/>
              <w:marTop w:val="0"/>
              <w:marBottom w:val="0"/>
              <w:divBdr>
                <w:top w:val="none" w:sz="0" w:space="0" w:color="auto"/>
                <w:left w:val="none" w:sz="0" w:space="0" w:color="auto"/>
                <w:bottom w:val="none" w:sz="0" w:space="0" w:color="auto"/>
                <w:right w:val="none" w:sz="0" w:space="0" w:color="auto"/>
              </w:divBdr>
            </w:div>
          </w:divsChild>
        </w:div>
        <w:div w:id="1902401049">
          <w:marLeft w:val="0"/>
          <w:marRight w:val="0"/>
          <w:marTop w:val="0"/>
          <w:marBottom w:val="0"/>
          <w:divBdr>
            <w:top w:val="none" w:sz="0" w:space="0" w:color="auto"/>
            <w:left w:val="none" w:sz="0" w:space="0" w:color="auto"/>
            <w:bottom w:val="none" w:sz="0" w:space="0" w:color="auto"/>
            <w:right w:val="none" w:sz="0" w:space="0" w:color="auto"/>
          </w:divBdr>
          <w:divsChild>
            <w:div w:id="52824528">
              <w:marLeft w:val="0"/>
              <w:marRight w:val="0"/>
              <w:marTop w:val="0"/>
              <w:marBottom w:val="0"/>
              <w:divBdr>
                <w:top w:val="none" w:sz="0" w:space="0" w:color="auto"/>
                <w:left w:val="none" w:sz="0" w:space="0" w:color="auto"/>
                <w:bottom w:val="none" w:sz="0" w:space="0" w:color="auto"/>
                <w:right w:val="none" w:sz="0" w:space="0" w:color="auto"/>
              </w:divBdr>
            </w:div>
          </w:divsChild>
        </w:div>
        <w:div w:id="169492148">
          <w:marLeft w:val="0"/>
          <w:marRight w:val="0"/>
          <w:marTop w:val="0"/>
          <w:marBottom w:val="0"/>
          <w:divBdr>
            <w:top w:val="none" w:sz="0" w:space="0" w:color="auto"/>
            <w:left w:val="none" w:sz="0" w:space="0" w:color="auto"/>
            <w:bottom w:val="none" w:sz="0" w:space="0" w:color="auto"/>
            <w:right w:val="none" w:sz="0" w:space="0" w:color="auto"/>
          </w:divBdr>
          <w:divsChild>
            <w:div w:id="210118125">
              <w:marLeft w:val="0"/>
              <w:marRight w:val="0"/>
              <w:marTop w:val="0"/>
              <w:marBottom w:val="0"/>
              <w:divBdr>
                <w:top w:val="none" w:sz="0" w:space="0" w:color="auto"/>
                <w:left w:val="none" w:sz="0" w:space="0" w:color="auto"/>
                <w:bottom w:val="none" w:sz="0" w:space="0" w:color="auto"/>
                <w:right w:val="none" w:sz="0" w:space="0" w:color="auto"/>
              </w:divBdr>
            </w:div>
          </w:divsChild>
        </w:div>
        <w:div w:id="1290740706">
          <w:marLeft w:val="0"/>
          <w:marRight w:val="0"/>
          <w:marTop w:val="0"/>
          <w:marBottom w:val="0"/>
          <w:divBdr>
            <w:top w:val="none" w:sz="0" w:space="0" w:color="auto"/>
            <w:left w:val="none" w:sz="0" w:space="0" w:color="auto"/>
            <w:bottom w:val="none" w:sz="0" w:space="0" w:color="auto"/>
            <w:right w:val="none" w:sz="0" w:space="0" w:color="auto"/>
          </w:divBdr>
          <w:divsChild>
            <w:div w:id="240606216">
              <w:marLeft w:val="0"/>
              <w:marRight w:val="0"/>
              <w:marTop w:val="0"/>
              <w:marBottom w:val="0"/>
              <w:divBdr>
                <w:top w:val="none" w:sz="0" w:space="0" w:color="auto"/>
                <w:left w:val="none" w:sz="0" w:space="0" w:color="auto"/>
                <w:bottom w:val="none" w:sz="0" w:space="0" w:color="auto"/>
                <w:right w:val="none" w:sz="0" w:space="0" w:color="auto"/>
              </w:divBdr>
            </w:div>
          </w:divsChild>
        </w:div>
        <w:div w:id="673067140">
          <w:marLeft w:val="0"/>
          <w:marRight w:val="0"/>
          <w:marTop w:val="0"/>
          <w:marBottom w:val="0"/>
          <w:divBdr>
            <w:top w:val="none" w:sz="0" w:space="0" w:color="auto"/>
            <w:left w:val="none" w:sz="0" w:space="0" w:color="auto"/>
            <w:bottom w:val="none" w:sz="0" w:space="0" w:color="auto"/>
            <w:right w:val="none" w:sz="0" w:space="0" w:color="auto"/>
          </w:divBdr>
          <w:divsChild>
            <w:div w:id="465200940">
              <w:marLeft w:val="0"/>
              <w:marRight w:val="0"/>
              <w:marTop w:val="0"/>
              <w:marBottom w:val="0"/>
              <w:divBdr>
                <w:top w:val="none" w:sz="0" w:space="0" w:color="auto"/>
                <w:left w:val="none" w:sz="0" w:space="0" w:color="auto"/>
                <w:bottom w:val="none" w:sz="0" w:space="0" w:color="auto"/>
                <w:right w:val="none" w:sz="0" w:space="0" w:color="auto"/>
              </w:divBdr>
            </w:div>
          </w:divsChild>
        </w:div>
        <w:div w:id="153493151">
          <w:marLeft w:val="0"/>
          <w:marRight w:val="0"/>
          <w:marTop w:val="0"/>
          <w:marBottom w:val="0"/>
          <w:divBdr>
            <w:top w:val="none" w:sz="0" w:space="0" w:color="auto"/>
            <w:left w:val="none" w:sz="0" w:space="0" w:color="auto"/>
            <w:bottom w:val="none" w:sz="0" w:space="0" w:color="auto"/>
            <w:right w:val="none" w:sz="0" w:space="0" w:color="auto"/>
          </w:divBdr>
          <w:divsChild>
            <w:div w:id="1176072610">
              <w:marLeft w:val="0"/>
              <w:marRight w:val="0"/>
              <w:marTop w:val="0"/>
              <w:marBottom w:val="0"/>
              <w:divBdr>
                <w:top w:val="none" w:sz="0" w:space="0" w:color="auto"/>
                <w:left w:val="none" w:sz="0" w:space="0" w:color="auto"/>
                <w:bottom w:val="none" w:sz="0" w:space="0" w:color="auto"/>
                <w:right w:val="none" w:sz="0" w:space="0" w:color="auto"/>
              </w:divBdr>
            </w:div>
          </w:divsChild>
        </w:div>
        <w:div w:id="1788311228">
          <w:marLeft w:val="0"/>
          <w:marRight w:val="0"/>
          <w:marTop w:val="0"/>
          <w:marBottom w:val="0"/>
          <w:divBdr>
            <w:top w:val="none" w:sz="0" w:space="0" w:color="auto"/>
            <w:left w:val="none" w:sz="0" w:space="0" w:color="auto"/>
            <w:bottom w:val="none" w:sz="0" w:space="0" w:color="auto"/>
            <w:right w:val="none" w:sz="0" w:space="0" w:color="auto"/>
          </w:divBdr>
          <w:divsChild>
            <w:div w:id="1471944999">
              <w:marLeft w:val="0"/>
              <w:marRight w:val="0"/>
              <w:marTop w:val="0"/>
              <w:marBottom w:val="0"/>
              <w:divBdr>
                <w:top w:val="none" w:sz="0" w:space="0" w:color="auto"/>
                <w:left w:val="none" w:sz="0" w:space="0" w:color="auto"/>
                <w:bottom w:val="none" w:sz="0" w:space="0" w:color="auto"/>
                <w:right w:val="none" w:sz="0" w:space="0" w:color="auto"/>
              </w:divBdr>
            </w:div>
          </w:divsChild>
        </w:div>
        <w:div w:id="243220411">
          <w:marLeft w:val="0"/>
          <w:marRight w:val="0"/>
          <w:marTop w:val="0"/>
          <w:marBottom w:val="0"/>
          <w:divBdr>
            <w:top w:val="none" w:sz="0" w:space="0" w:color="auto"/>
            <w:left w:val="none" w:sz="0" w:space="0" w:color="auto"/>
            <w:bottom w:val="none" w:sz="0" w:space="0" w:color="auto"/>
            <w:right w:val="none" w:sz="0" w:space="0" w:color="auto"/>
          </w:divBdr>
          <w:divsChild>
            <w:div w:id="1016269999">
              <w:marLeft w:val="0"/>
              <w:marRight w:val="0"/>
              <w:marTop w:val="0"/>
              <w:marBottom w:val="0"/>
              <w:divBdr>
                <w:top w:val="none" w:sz="0" w:space="0" w:color="auto"/>
                <w:left w:val="none" w:sz="0" w:space="0" w:color="auto"/>
                <w:bottom w:val="none" w:sz="0" w:space="0" w:color="auto"/>
                <w:right w:val="none" w:sz="0" w:space="0" w:color="auto"/>
              </w:divBdr>
            </w:div>
          </w:divsChild>
        </w:div>
        <w:div w:id="48697534">
          <w:marLeft w:val="0"/>
          <w:marRight w:val="0"/>
          <w:marTop w:val="0"/>
          <w:marBottom w:val="0"/>
          <w:divBdr>
            <w:top w:val="none" w:sz="0" w:space="0" w:color="auto"/>
            <w:left w:val="none" w:sz="0" w:space="0" w:color="auto"/>
            <w:bottom w:val="none" w:sz="0" w:space="0" w:color="auto"/>
            <w:right w:val="none" w:sz="0" w:space="0" w:color="auto"/>
          </w:divBdr>
          <w:divsChild>
            <w:div w:id="365763486">
              <w:marLeft w:val="0"/>
              <w:marRight w:val="0"/>
              <w:marTop w:val="0"/>
              <w:marBottom w:val="0"/>
              <w:divBdr>
                <w:top w:val="none" w:sz="0" w:space="0" w:color="auto"/>
                <w:left w:val="none" w:sz="0" w:space="0" w:color="auto"/>
                <w:bottom w:val="none" w:sz="0" w:space="0" w:color="auto"/>
                <w:right w:val="none" w:sz="0" w:space="0" w:color="auto"/>
              </w:divBdr>
            </w:div>
          </w:divsChild>
        </w:div>
        <w:div w:id="1681353929">
          <w:marLeft w:val="0"/>
          <w:marRight w:val="0"/>
          <w:marTop w:val="0"/>
          <w:marBottom w:val="0"/>
          <w:divBdr>
            <w:top w:val="none" w:sz="0" w:space="0" w:color="auto"/>
            <w:left w:val="none" w:sz="0" w:space="0" w:color="auto"/>
            <w:bottom w:val="none" w:sz="0" w:space="0" w:color="auto"/>
            <w:right w:val="none" w:sz="0" w:space="0" w:color="auto"/>
          </w:divBdr>
          <w:divsChild>
            <w:div w:id="1443188948">
              <w:marLeft w:val="0"/>
              <w:marRight w:val="0"/>
              <w:marTop w:val="0"/>
              <w:marBottom w:val="0"/>
              <w:divBdr>
                <w:top w:val="none" w:sz="0" w:space="0" w:color="auto"/>
                <w:left w:val="none" w:sz="0" w:space="0" w:color="auto"/>
                <w:bottom w:val="none" w:sz="0" w:space="0" w:color="auto"/>
                <w:right w:val="none" w:sz="0" w:space="0" w:color="auto"/>
              </w:divBdr>
            </w:div>
          </w:divsChild>
        </w:div>
        <w:div w:id="2111194594">
          <w:marLeft w:val="0"/>
          <w:marRight w:val="0"/>
          <w:marTop w:val="0"/>
          <w:marBottom w:val="0"/>
          <w:divBdr>
            <w:top w:val="none" w:sz="0" w:space="0" w:color="auto"/>
            <w:left w:val="none" w:sz="0" w:space="0" w:color="auto"/>
            <w:bottom w:val="none" w:sz="0" w:space="0" w:color="auto"/>
            <w:right w:val="none" w:sz="0" w:space="0" w:color="auto"/>
          </w:divBdr>
          <w:divsChild>
            <w:div w:id="260914570">
              <w:marLeft w:val="0"/>
              <w:marRight w:val="0"/>
              <w:marTop w:val="0"/>
              <w:marBottom w:val="0"/>
              <w:divBdr>
                <w:top w:val="none" w:sz="0" w:space="0" w:color="auto"/>
                <w:left w:val="none" w:sz="0" w:space="0" w:color="auto"/>
                <w:bottom w:val="none" w:sz="0" w:space="0" w:color="auto"/>
                <w:right w:val="none" w:sz="0" w:space="0" w:color="auto"/>
              </w:divBdr>
            </w:div>
          </w:divsChild>
        </w:div>
        <w:div w:id="1622955833">
          <w:marLeft w:val="0"/>
          <w:marRight w:val="0"/>
          <w:marTop w:val="0"/>
          <w:marBottom w:val="0"/>
          <w:divBdr>
            <w:top w:val="none" w:sz="0" w:space="0" w:color="auto"/>
            <w:left w:val="none" w:sz="0" w:space="0" w:color="auto"/>
            <w:bottom w:val="none" w:sz="0" w:space="0" w:color="auto"/>
            <w:right w:val="none" w:sz="0" w:space="0" w:color="auto"/>
          </w:divBdr>
          <w:divsChild>
            <w:div w:id="125466665">
              <w:marLeft w:val="0"/>
              <w:marRight w:val="0"/>
              <w:marTop w:val="0"/>
              <w:marBottom w:val="0"/>
              <w:divBdr>
                <w:top w:val="none" w:sz="0" w:space="0" w:color="auto"/>
                <w:left w:val="none" w:sz="0" w:space="0" w:color="auto"/>
                <w:bottom w:val="none" w:sz="0" w:space="0" w:color="auto"/>
                <w:right w:val="none" w:sz="0" w:space="0" w:color="auto"/>
              </w:divBdr>
            </w:div>
          </w:divsChild>
        </w:div>
        <w:div w:id="217980321">
          <w:marLeft w:val="0"/>
          <w:marRight w:val="0"/>
          <w:marTop w:val="0"/>
          <w:marBottom w:val="0"/>
          <w:divBdr>
            <w:top w:val="none" w:sz="0" w:space="0" w:color="auto"/>
            <w:left w:val="none" w:sz="0" w:space="0" w:color="auto"/>
            <w:bottom w:val="none" w:sz="0" w:space="0" w:color="auto"/>
            <w:right w:val="none" w:sz="0" w:space="0" w:color="auto"/>
          </w:divBdr>
          <w:divsChild>
            <w:div w:id="1388722043">
              <w:marLeft w:val="0"/>
              <w:marRight w:val="0"/>
              <w:marTop w:val="0"/>
              <w:marBottom w:val="0"/>
              <w:divBdr>
                <w:top w:val="none" w:sz="0" w:space="0" w:color="auto"/>
                <w:left w:val="none" w:sz="0" w:space="0" w:color="auto"/>
                <w:bottom w:val="none" w:sz="0" w:space="0" w:color="auto"/>
                <w:right w:val="none" w:sz="0" w:space="0" w:color="auto"/>
              </w:divBdr>
            </w:div>
          </w:divsChild>
        </w:div>
        <w:div w:id="499274981">
          <w:marLeft w:val="0"/>
          <w:marRight w:val="0"/>
          <w:marTop w:val="0"/>
          <w:marBottom w:val="0"/>
          <w:divBdr>
            <w:top w:val="none" w:sz="0" w:space="0" w:color="auto"/>
            <w:left w:val="none" w:sz="0" w:space="0" w:color="auto"/>
            <w:bottom w:val="none" w:sz="0" w:space="0" w:color="auto"/>
            <w:right w:val="none" w:sz="0" w:space="0" w:color="auto"/>
          </w:divBdr>
          <w:divsChild>
            <w:div w:id="1298029412">
              <w:marLeft w:val="0"/>
              <w:marRight w:val="0"/>
              <w:marTop w:val="0"/>
              <w:marBottom w:val="0"/>
              <w:divBdr>
                <w:top w:val="none" w:sz="0" w:space="0" w:color="auto"/>
                <w:left w:val="none" w:sz="0" w:space="0" w:color="auto"/>
                <w:bottom w:val="none" w:sz="0" w:space="0" w:color="auto"/>
                <w:right w:val="none" w:sz="0" w:space="0" w:color="auto"/>
              </w:divBdr>
            </w:div>
          </w:divsChild>
        </w:div>
        <w:div w:id="1672559876">
          <w:marLeft w:val="0"/>
          <w:marRight w:val="0"/>
          <w:marTop w:val="0"/>
          <w:marBottom w:val="0"/>
          <w:divBdr>
            <w:top w:val="none" w:sz="0" w:space="0" w:color="auto"/>
            <w:left w:val="none" w:sz="0" w:space="0" w:color="auto"/>
            <w:bottom w:val="none" w:sz="0" w:space="0" w:color="auto"/>
            <w:right w:val="none" w:sz="0" w:space="0" w:color="auto"/>
          </w:divBdr>
          <w:divsChild>
            <w:div w:id="2136168026">
              <w:marLeft w:val="0"/>
              <w:marRight w:val="0"/>
              <w:marTop w:val="0"/>
              <w:marBottom w:val="0"/>
              <w:divBdr>
                <w:top w:val="none" w:sz="0" w:space="0" w:color="auto"/>
                <w:left w:val="none" w:sz="0" w:space="0" w:color="auto"/>
                <w:bottom w:val="none" w:sz="0" w:space="0" w:color="auto"/>
                <w:right w:val="none" w:sz="0" w:space="0" w:color="auto"/>
              </w:divBdr>
            </w:div>
          </w:divsChild>
        </w:div>
        <w:div w:id="252858234">
          <w:marLeft w:val="0"/>
          <w:marRight w:val="0"/>
          <w:marTop w:val="0"/>
          <w:marBottom w:val="0"/>
          <w:divBdr>
            <w:top w:val="none" w:sz="0" w:space="0" w:color="auto"/>
            <w:left w:val="none" w:sz="0" w:space="0" w:color="auto"/>
            <w:bottom w:val="none" w:sz="0" w:space="0" w:color="auto"/>
            <w:right w:val="none" w:sz="0" w:space="0" w:color="auto"/>
          </w:divBdr>
          <w:divsChild>
            <w:div w:id="1832526349">
              <w:marLeft w:val="0"/>
              <w:marRight w:val="0"/>
              <w:marTop w:val="0"/>
              <w:marBottom w:val="0"/>
              <w:divBdr>
                <w:top w:val="none" w:sz="0" w:space="0" w:color="auto"/>
                <w:left w:val="none" w:sz="0" w:space="0" w:color="auto"/>
                <w:bottom w:val="none" w:sz="0" w:space="0" w:color="auto"/>
                <w:right w:val="none" w:sz="0" w:space="0" w:color="auto"/>
              </w:divBdr>
            </w:div>
            <w:div w:id="1573932399">
              <w:marLeft w:val="0"/>
              <w:marRight w:val="0"/>
              <w:marTop w:val="0"/>
              <w:marBottom w:val="0"/>
              <w:divBdr>
                <w:top w:val="none" w:sz="0" w:space="0" w:color="auto"/>
                <w:left w:val="none" w:sz="0" w:space="0" w:color="auto"/>
                <w:bottom w:val="none" w:sz="0" w:space="0" w:color="auto"/>
                <w:right w:val="none" w:sz="0" w:space="0" w:color="auto"/>
              </w:divBdr>
            </w:div>
            <w:div w:id="667442460">
              <w:marLeft w:val="0"/>
              <w:marRight w:val="0"/>
              <w:marTop w:val="0"/>
              <w:marBottom w:val="0"/>
              <w:divBdr>
                <w:top w:val="none" w:sz="0" w:space="0" w:color="auto"/>
                <w:left w:val="none" w:sz="0" w:space="0" w:color="auto"/>
                <w:bottom w:val="none" w:sz="0" w:space="0" w:color="auto"/>
                <w:right w:val="none" w:sz="0" w:space="0" w:color="auto"/>
              </w:divBdr>
            </w:div>
          </w:divsChild>
        </w:div>
        <w:div w:id="26106285">
          <w:marLeft w:val="0"/>
          <w:marRight w:val="0"/>
          <w:marTop w:val="0"/>
          <w:marBottom w:val="0"/>
          <w:divBdr>
            <w:top w:val="none" w:sz="0" w:space="0" w:color="auto"/>
            <w:left w:val="none" w:sz="0" w:space="0" w:color="auto"/>
            <w:bottom w:val="none" w:sz="0" w:space="0" w:color="auto"/>
            <w:right w:val="none" w:sz="0" w:space="0" w:color="auto"/>
          </w:divBdr>
          <w:divsChild>
            <w:div w:id="530075066">
              <w:marLeft w:val="0"/>
              <w:marRight w:val="0"/>
              <w:marTop w:val="0"/>
              <w:marBottom w:val="0"/>
              <w:divBdr>
                <w:top w:val="none" w:sz="0" w:space="0" w:color="auto"/>
                <w:left w:val="none" w:sz="0" w:space="0" w:color="auto"/>
                <w:bottom w:val="none" w:sz="0" w:space="0" w:color="auto"/>
                <w:right w:val="none" w:sz="0" w:space="0" w:color="auto"/>
              </w:divBdr>
            </w:div>
            <w:div w:id="93323821">
              <w:marLeft w:val="0"/>
              <w:marRight w:val="0"/>
              <w:marTop w:val="0"/>
              <w:marBottom w:val="0"/>
              <w:divBdr>
                <w:top w:val="none" w:sz="0" w:space="0" w:color="auto"/>
                <w:left w:val="none" w:sz="0" w:space="0" w:color="auto"/>
                <w:bottom w:val="none" w:sz="0" w:space="0" w:color="auto"/>
                <w:right w:val="none" w:sz="0" w:space="0" w:color="auto"/>
              </w:divBdr>
            </w:div>
          </w:divsChild>
        </w:div>
        <w:div w:id="2004121490">
          <w:marLeft w:val="0"/>
          <w:marRight w:val="0"/>
          <w:marTop w:val="0"/>
          <w:marBottom w:val="0"/>
          <w:divBdr>
            <w:top w:val="none" w:sz="0" w:space="0" w:color="auto"/>
            <w:left w:val="none" w:sz="0" w:space="0" w:color="auto"/>
            <w:bottom w:val="none" w:sz="0" w:space="0" w:color="auto"/>
            <w:right w:val="none" w:sz="0" w:space="0" w:color="auto"/>
          </w:divBdr>
          <w:divsChild>
            <w:div w:id="1582982441">
              <w:marLeft w:val="0"/>
              <w:marRight w:val="0"/>
              <w:marTop w:val="0"/>
              <w:marBottom w:val="0"/>
              <w:divBdr>
                <w:top w:val="none" w:sz="0" w:space="0" w:color="auto"/>
                <w:left w:val="none" w:sz="0" w:space="0" w:color="auto"/>
                <w:bottom w:val="none" w:sz="0" w:space="0" w:color="auto"/>
                <w:right w:val="none" w:sz="0" w:space="0" w:color="auto"/>
              </w:divBdr>
            </w:div>
          </w:divsChild>
        </w:div>
        <w:div w:id="166335631">
          <w:marLeft w:val="0"/>
          <w:marRight w:val="0"/>
          <w:marTop w:val="0"/>
          <w:marBottom w:val="0"/>
          <w:divBdr>
            <w:top w:val="none" w:sz="0" w:space="0" w:color="auto"/>
            <w:left w:val="none" w:sz="0" w:space="0" w:color="auto"/>
            <w:bottom w:val="none" w:sz="0" w:space="0" w:color="auto"/>
            <w:right w:val="none" w:sz="0" w:space="0" w:color="auto"/>
          </w:divBdr>
          <w:divsChild>
            <w:div w:id="926304471">
              <w:marLeft w:val="0"/>
              <w:marRight w:val="0"/>
              <w:marTop w:val="0"/>
              <w:marBottom w:val="0"/>
              <w:divBdr>
                <w:top w:val="none" w:sz="0" w:space="0" w:color="auto"/>
                <w:left w:val="none" w:sz="0" w:space="0" w:color="auto"/>
                <w:bottom w:val="none" w:sz="0" w:space="0" w:color="auto"/>
                <w:right w:val="none" w:sz="0" w:space="0" w:color="auto"/>
              </w:divBdr>
            </w:div>
          </w:divsChild>
        </w:div>
        <w:div w:id="28847716">
          <w:marLeft w:val="0"/>
          <w:marRight w:val="0"/>
          <w:marTop w:val="0"/>
          <w:marBottom w:val="0"/>
          <w:divBdr>
            <w:top w:val="none" w:sz="0" w:space="0" w:color="auto"/>
            <w:left w:val="none" w:sz="0" w:space="0" w:color="auto"/>
            <w:bottom w:val="none" w:sz="0" w:space="0" w:color="auto"/>
            <w:right w:val="none" w:sz="0" w:space="0" w:color="auto"/>
          </w:divBdr>
          <w:divsChild>
            <w:div w:id="1182665192">
              <w:marLeft w:val="0"/>
              <w:marRight w:val="0"/>
              <w:marTop w:val="0"/>
              <w:marBottom w:val="0"/>
              <w:divBdr>
                <w:top w:val="none" w:sz="0" w:space="0" w:color="auto"/>
                <w:left w:val="none" w:sz="0" w:space="0" w:color="auto"/>
                <w:bottom w:val="none" w:sz="0" w:space="0" w:color="auto"/>
                <w:right w:val="none" w:sz="0" w:space="0" w:color="auto"/>
              </w:divBdr>
            </w:div>
          </w:divsChild>
        </w:div>
        <w:div w:id="1364594125">
          <w:marLeft w:val="0"/>
          <w:marRight w:val="0"/>
          <w:marTop w:val="0"/>
          <w:marBottom w:val="0"/>
          <w:divBdr>
            <w:top w:val="none" w:sz="0" w:space="0" w:color="auto"/>
            <w:left w:val="none" w:sz="0" w:space="0" w:color="auto"/>
            <w:bottom w:val="none" w:sz="0" w:space="0" w:color="auto"/>
            <w:right w:val="none" w:sz="0" w:space="0" w:color="auto"/>
          </w:divBdr>
          <w:divsChild>
            <w:div w:id="1417439925">
              <w:marLeft w:val="0"/>
              <w:marRight w:val="0"/>
              <w:marTop w:val="0"/>
              <w:marBottom w:val="0"/>
              <w:divBdr>
                <w:top w:val="none" w:sz="0" w:space="0" w:color="auto"/>
                <w:left w:val="none" w:sz="0" w:space="0" w:color="auto"/>
                <w:bottom w:val="none" w:sz="0" w:space="0" w:color="auto"/>
                <w:right w:val="none" w:sz="0" w:space="0" w:color="auto"/>
              </w:divBdr>
            </w:div>
          </w:divsChild>
        </w:div>
        <w:div w:id="236943626">
          <w:marLeft w:val="0"/>
          <w:marRight w:val="0"/>
          <w:marTop w:val="0"/>
          <w:marBottom w:val="0"/>
          <w:divBdr>
            <w:top w:val="none" w:sz="0" w:space="0" w:color="auto"/>
            <w:left w:val="none" w:sz="0" w:space="0" w:color="auto"/>
            <w:bottom w:val="none" w:sz="0" w:space="0" w:color="auto"/>
            <w:right w:val="none" w:sz="0" w:space="0" w:color="auto"/>
          </w:divBdr>
          <w:divsChild>
            <w:div w:id="196549848">
              <w:marLeft w:val="0"/>
              <w:marRight w:val="0"/>
              <w:marTop w:val="0"/>
              <w:marBottom w:val="0"/>
              <w:divBdr>
                <w:top w:val="none" w:sz="0" w:space="0" w:color="auto"/>
                <w:left w:val="none" w:sz="0" w:space="0" w:color="auto"/>
                <w:bottom w:val="none" w:sz="0" w:space="0" w:color="auto"/>
                <w:right w:val="none" w:sz="0" w:space="0" w:color="auto"/>
              </w:divBdr>
            </w:div>
          </w:divsChild>
        </w:div>
        <w:div w:id="1987320585">
          <w:marLeft w:val="0"/>
          <w:marRight w:val="0"/>
          <w:marTop w:val="0"/>
          <w:marBottom w:val="0"/>
          <w:divBdr>
            <w:top w:val="none" w:sz="0" w:space="0" w:color="auto"/>
            <w:left w:val="none" w:sz="0" w:space="0" w:color="auto"/>
            <w:bottom w:val="none" w:sz="0" w:space="0" w:color="auto"/>
            <w:right w:val="none" w:sz="0" w:space="0" w:color="auto"/>
          </w:divBdr>
          <w:divsChild>
            <w:div w:id="271130129">
              <w:marLeft w:val="0"/>
              <w:marRight w:val="0"/>
              <w:marTop w:val="0"/>
              <w:marBottom w:val="0"/>
              <w:divBdr>
                <w:top w:val="none" w:sz="0" w:space="0" w:color="auto"/>
                <w:left w:val="none" w:sz="0" w:space="0" w:color="auto"/>
                <w:bottom w:val="none" w:sz="0" w:space="0" w:color="auto"/>
                <w:right w:val="none" w:sz="0" w:space="0" w:color="auto"/>
              </w:divBdr>
            </w:div>
          </w:divsChild>
        </w:div>
        <w:div w:id="1712877761">
          <w:marLeft w:val="0"/>
          <w:marRight w:val="0"/>
          <w:marTop w:val="0"/>
          <w:marBottom w:val="0"/>
          <w:divBdr>
            <w:top w:val="none" w:sz="0" w:space="0" w:color="auto"/>
            <w:left w:val="none" w:sz="0" w:space="0" w:color="auto"/>
            <w:bottom w:val="none" w:sz="0" w:space="0" w:color="auto"/>
            <w:right w:val="none" w:sz="0" w:space="0" w:color="auto"/>
          </w:divBdr>
          <w:divsChild>
            <w:div w:id="754983444">
              <w:marLeft w:val="0"/>
              <w:marRight w:val="0"/>
              <w:marTop w:val="0"/>
              <w:marBottom w:val="0"/>
              <w:divBdr>
                <w:top w:val="none" w:sz="0" w:space="0" w:color="auto"/>
                <w:left w:val="none" w:sz="0" w:space="0" w:color="auto"/>
                <w:bottom w:val="none" w:sz="0" w:space="0" w:color="auto"/>
                <w:right w:val="none" w:sz="0" w:space="0" w:color="auto"/>
              </w:divBdr>
            </w:div>
          </w:divsChild>
        </w:div>
        <w:div w:id="1134298402">
          <w:marLeft w:val="0"/>
          <w:marRight w:val="0"/>
          <w:marTop w:val="0"/>
          <w:marBottom w:val="0"/>
          <w:divBdr>
            <w:top w:val="none" w:sz="0" w:space="0" w:color="auto"/>
            <w:left w:val="none" w:sz="0" w:space="0" w:color="auto"/>
            <w:bottom w:val="none" w:sz="0" w:space="0" w:color="auto"/>
            <w:right w:val="none" w:sz="0" w:space="0" w:color="auto"/>
          </w:divBdr>
          <w:divsChild>
            <w:div w:id="1149397885">
              <w:marLeft w:val="0"/>
              <w:marRight w:val="0"/>
              <w:marTop w:val="0"/>
              <w:marBottom w:val="0"/>
              <w:divBdr>
                <w:top w:val="none" w:sz="0" w:space="0" w:color="auto"/>
                <w:left w:val="none" w:sz="0" w:space="0" w:color="auto"/>
                <w:bottom w:val="none" w:sz="0" w:space="0" w:color="auto"/>
                <w:right w:val="none" w:sz="0" w:space="0" w:color="auto"/>
              </w:divBdr>
            </w:div>
          </w:divsChild>
        </w:div>
        <w:div w:id="1433823166">
          <w:marLeft w:val="0"/>
          <w:marRight w:val="0"/>
          <w:marTop w:val="0"/>
          <w:marBottom w:val="0"/>
          <w:divBdr>
            <w:top w:val="none" w:sz="0" w:space="0" w:color="auto"/>
            <w:left w:val="none" w:sz="0" w:space="0" w:color="auto"/>
            <w:bottom w:val="none" w:sz="0" w:space="0" w:color="auto"/>
            <w:right w:val="none" w:sz="0" w:space="0" w:color="auto"/>
          </w:divBdr>
          <w:divsChild>
            <w:div w:id="1683823520">
              <w:marLeft w:val="0"/>
              <w:marRight w:val="0"/>
              <w:marTop w:val="0"/>
              <w:marBottom w:val="0"/>
              <w:divBdr>
                <w:top w:val="none" w:sz="0" w:space="0" w:color="auto"/>
                <w:left w:val="none" w:sz="0" w:space="0" w:color="auto"/>
                <w:bottom w:val="none" w:sz="0" w:space="0" w:color="auto"/>
                <w:right w:val="none" w:sz="0" w:space="0" w:color="auto"/>
              </w:divBdr>
            </w:div>
          </w:divsChild>
        </w:div>
        <w:div w:id="1454132840">
          <w:marLeft w:val="0"/>
          <w:marRight w:val="0"/>
          <w:marTop w:val="0"/>
          <w:marBottom w:val="0"/>
          <w:divBdr>
            <w:top w:val="none" w:sz="0" w:space="0" w:color="auto"/>
            <w:left w:val="none" w:sz="0" w:space="0" w:color="auto"/>
            <w:bottom w:val="none" w:sz="0" w:space="0" w:color="auto"/>
            <w:right w:val="none" w:sz="0" w:space="0" w:color="auto"/>
          </w:divBdr>
          <w:divsChild>
            <w:div w:id="354893874">
              <w:marLeft w:val="0"/>
              <w:marRight w:val="0"/>
              <w:marTop w:val="0"/>
              <w:marBottom w:val="0"/>
              <w:divBdr>
                <w:top w:val="none" w:sz="0" w:space="0" w:color="auto"/>
                <w:left w:val="none" w:sz="0" w:space="0" w:color="auto"/>
                <w:bottom w:val="none" w:sz="0" w:space="0" w:color="auto"/>
                <w:right w:val="none" w:sz="0" w:space="0" w:color="auto"/>
              </w:divBdr>
            </w:div>
          </w:divsChild>
        </w:div>
        <w:div w:id="72170782">
          <w:marLeft w:val="0"/>
          <w:marRight w:val="0"/>
          <w:marTop w:val="0"/>
          <w:marBottom w:val="0"/>
          <w:divBdr>
            <w:top w:val="none" w:sz="0" w:space="0" w:color="auto"/>
            <w:left w:val="none" w:sz="0" w:space="0" w:color="auto"/>
            <w:bottom w:val="none" w:sz="0" w:space="0" w:color="auto"/>
            <w:right w:val="none" w:sz="0" w:space="0" w:color="auto"/>
          </w:divBdr>
          <w:divsChild>
            <w:div w:id="437649538">
              <w:marLeft w:val="0"/>
              <w:marRight w:val="0"/>
              <w:marTop w:val="0"/>
              <w:marBottom w:val="0"/>
              <w:divBdr>
                <w:top w:val="none" w:sz="0" w:space="0" w:color="auto"/>
                <w:left w:val="none" w:sz="0" w:space="0" w:color="auto"/>
                <w:bottom w:val="none" w:sz="0" w:space="0" w:color="auto"/>
                <w:right w:val="none" w:sz="0" w:space="0" w:color="auto"/>
              </w:divBdr>
            </w:div>
          </w:divsChild>
        </w:div>
        <w:div w:id="918060457">
          <w:marLeft w:val="0"/>
          <w:marRight w:val="0"/>
          <w:marTop w:val="0"/>
          <w:marBottom w:val="0"/>
          <w:divBdr>
            <w:top w:val="none" w:sz="0" w:space="0" w:color="auto"/>
            <w:left w:val="none" w:sz="0" w:space="0" w:color="auto"/>
            <w:bottom w:val="none" w:sz="0" w:space="0" w:color="auto"/>
            <w:right w:val="none" w:sz="0" w:space="0" w:color="auto"/>
          </w:divBdr>
          <w:divsChild>
            <w:div w:id="1055273288">
              <w:marLeft w:val="0"/>
              <w:marRight w:val="0"/>
              <w:marTop w:val="0"/>
              <w:marBottom w:val="0"/>
              <w:divBdr>
                <w:top w:val="none" w:sz="0" w:space="0" w:color="auto"/>
                <w:left w:val="none" w:sz="0" w:space="0" w:color="auto"/>
                <w:bottom w:val="none" w:sz="0" w:space="0" w:color="auto"/>
                <w:right w:val="none" w:sz="0" w:space="0" w:color="auto"/>
              </w:divBdr>
            </w:div>
          </w:divsChild>
        </w:div>
        <w:div w:id="1892493701">
          <w:marLeft w:val="0"/>
          <w:marRight w:val="0"/>
          <w:marTop w:val="0"/>
          <w:marBottom w:val="0"/>
          <w:divBdr>
            <w:top w:val="none" w:sz="0" w:space="0" w:color="auto"/>
            <w:left w:val="none" w:sz="0" w:space="0" w:color="auto"/>
            <w:bottom w:val="none" w:sz="0" w:space="0" w:color="auto"/>
            <w:right w:val="none" w:sz="0" w:space="0" w:color="auto"/>
          </w:divBdr>
          <w:divsChild>
            <w:div w:id="1772239675">
              <w:marLeft w:val="0"/>
              <w:marRight w:val="0"/>
              <w:marTop w:val="0"/>
              <w:marBottom w:val="0"/>
              <w:divBdr>
                <w:top w:val="none" w:sz="0" w:space="0" w:color="auto"/>
                <w:left w:val="none" w:sz="0" w:space="0" w:color="auto"/>
                <w:bottom w:val="none" w:sz="0" w:space="0" w:color="auto"/>
                <w:right w:val="none" w:sz="0" w:space="0" w:color="auto"/>
              </w:divBdr>
            </w:div>
          </w:divsChild>
        </w:div>
        <w:div w:id="241447713">
          <w:marLeft w:val="0"/>
          <w:marRight w:val="0"/>
          <w:marTop w:val="0"/>
          <w:marBottom w:val="0"/>
          <w:divBdr>
            <w:top w:val="none" w:sz="0" w:space="0" w:color="auto"/>
            <w:left w:val="none" w:sz="0" w:space="0" w:color="auto"/>
            <w:bottom w:val="none" w:sz="0" w:space="0" w:color="auto"/>
            <w:right w:val="none" w:sz="0" w:space="0" w:color="auto"/>
          </w:divBdr>
          <w:divsChild>
            <w:div w:id="1466002190">
              <w:marLeft w:val="0"/>
              <w:marRight w:val="0"/>
              <w:marTop w:val="0"/>
              <w:marBottom w:val="0"/>
              <w:divBdr>
                <w:top w:val="none" w:sz="0" w:space="0" w:color="auto"/>
                <w:left w:val="none" w:sz="0" w:space="0" w:color="auto"/>
                <w:bottom w:val="none" w:sz="0" w:space="0" w:color="auto"/>
                <w:right w:val="none" w:sz="0" w:space="0" w:color="auto"/>
              </w:divBdr>
            </w:div>
          </w:divsChild>
        </w:div>
        <w:div w:id="102262485">
          <w:marLeft w:val="0"/>
          <w:marRight w:val="0"/>
          <w:marTop w:val="0"/>
          <w:marBottom w:val="0"/>
          <w:divBdr>
            <w:top w:val="none" w:sz="0" w:space="0" w:color="auto"/>
            <w:left w:val="none" w:sz="0" w:space="0" w:color="auto"/>
            <w:bottom w:val="none" w:sz="0" w:space="0" w:color="auto"/>
            <w:right w:val="none" w:sz="0" w:space="0" w:color="auto"/>
          </w:divBdr>
          <w:divsChild>
            <w:div w:id="29676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85782">
      <w:bodyDiv w:val="1"/>
      <w:marLeft w:val="0"/>
      <w:marRight w:val="0"/>
      <w:marTop w:val="0"/>
      <w:marBottom w:val="0"/>
      <w:divBdr>
        <w:top w:val="none" w:sz="0" w:space="0" w:color="auto"/>
        <w:left w:val="none" w:sz="0" w:space="0" w:color="auto"/>
        <w:bottom w:val="none" w:sz="0" w:space="0" w:color="auto"/>
        <w:right w:val="none" w:sz="0" w:space="0" w:color="auto"/>
      </w:divBdr>
    </w:div>
    <w:div w:id="997926352">
      <w:bodyDiv w:val="1"/>
      <w:marLeft w:val="0"/>
      <w:marRight w:val="0"/>
      <w:marTop w:val="0"/>
      <w:marBottom w:val="0"/>
      <w:divBdr>
        <w:top w:val="none" w:sz="0" w:space="0" w:color="auto"/>
        <w:left w:val="none" w:sz="0" w:space="0" w:color="auto"/>
        <w:bottom w:val="none" w:sz="0" w:space="0" w:color="auto"/>
        <w:right w:val="none" w:sz="0" w:space="0" w:color="auto"/>
      </w:divBdr>
      <w:divsChild>
        <w:div w:id="1940290657">
          <w:marLeft w:val="0"/>
          <w:marRight w:val="0"/>
          <w:marTop w:val="0"/>
          <w:marBottom w:val="0"/>
          <w:divBdr>
            <w:top w:val="none" w:sz="0" w:space="0" w:color="auto"/>
            <w:left w:val="none" w:sz="0" w:space="0" w:color="auto"/>
            <w:bottom w:val="none" w:sz="0" w:space="0" w:color="auto"/>
            <w:right w:val="none" w:sz="0" w:space="0" w:color="auto"/>
          </w:divBdr>
          <w:divsChild>
            <w:div w:id="93945154">
              <w:marLeft w:val="0"/>
              <w:marRight w:val="0"/>
              <w:marTop w:val="0"/>
              <w:marBottom w:val="0"/>
              <w:divBdr>
                <w:top w:val="none" w:sz="0" w:space="0" w:color="auto"/>
                <w:left w:val="none" w:sz="0" w:space="0" w:color="auto"/>
                <w:bottom w:val="none" w:sz="0" w:space="0" w:color="auto"/>
                <w:right w:val="none" w:sz="0" w:space="0" w:color="auto"/>
              </w:divBdr>
              <w:divsChild>
                <w:div w:id="2109767098">
                  <w:marLeft w:val="0"/>
                  <w:marRight w:val="0"/>
                  <w:marTop w:val="0"/>
                  <w:marBottom w:val="0"/>
                  <w:divBdr>
                    <w:top w:val="none" w:sz="0" w:space="0" w:color="auto"/>
                    <w:left w:val="none" w:sz="0" w:space="0" w:color="auto"/>
                    <w:bottom w:val="none" w:sz="0" w:space="0" w:color="auto"/>
                    <w:right w:val="none" w:sz="0" w:space="0" w:color="auto"/>
                  </w:divBdr>
                  <w:divsChild>
                    <w:div w:id="3592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085239">
      <w:bodyDiv w:val="1"/>
      <w:marLeft w:val="0"/>
      <w:marRight w:val="0"/>
      <w:marTop w:val="0"/>
      <w:marBottom w:val="0"/>
      <w:divBdr>
        <w:top w:val="none" w:sz="0" w:space="0" w:color="auto"/>
        <w:left w:val="none" w:sz="0" w:space="0" w:color="auto"/>
        <w:bottom w:val="none" w:sz="0" w:space="0" w:color="auto"/>
        <w:right w:val="none" w:sz="0" w:space="0" w:color="auto"/>
      </w:divBdr>
    </w:div>
    <w:div w:id="1086456581">
      <w:bodyDiv w:val="1"/>
      <w:marLeft w:val="0"/>
      <w:marRight w:val="0"/>
      <w:marTop w:val="0"/>
      <w:marBottom w:val="0"/>
      <w:divBdr>
        <w:top w:val="none" w:sz="0" w:space="0" w:color="auto"/>
        <w:left w:val="none" w:sz="0" w:space="0" w:color="auto"/>
        <w:bottom w:val="none" w:sz="0" w:space="0" w:color="auto"/>
        <w:right w:val="none" w:sz="0" w:space="0" w:color="auto"/>
      </w:divBdr>
    </w:div>
    <w:div w:id="1120609014">
      <w:bodyDiv w:val="1"/>
      <w:marLeft w:val="0"/>
      <w:marRight w:val="0"/>
      <w:marTop w:val="0"/>
      <w:marBottom w:val="0"/>
      <w:divBdr>
        <w:top w:val="none" w:sz="0" w:space="0" w:color="auto"/>
        <w:left w:val="none" w:sz="0" w:space="0" w:color="auto"/>
        <w:bottom w:val="none" w:sz="0" w:space="0" w:color="auto"/>
        <w:right w:val="none" w:sz="0" w:space="0" w:color="auto"/>
      </w:divBdr>
    </w:div>
    <w:div w:id="1234198224">
      <w:bodyDiv w:val="1"/>
      <w:marLeft w:val="0"/>
      <w:marRight w:val="0"/>
      <w:marTop w:val="0"/>
      <w:marBottom w:val="0"/>
      <w:divBdr>
        <w:top w:val="none" w:sz="0" w:space="0" w:color="auto"/>
        <w:left w:val="none" w:sz="0" w:space="0" w:color="auto"/>
        <w:bottom w:val="none" w:sz="0" w:space="0" w:color="auto"/>
        <w:right w:val="none" w:sz="0" w:space="0" w:color="auto"/>
      </w:divBdr>
      <w:divsChild>
        <w:div w:id="1835338412">
          <w:marLeft w:val="0"/>
          <w:marRight w:val="0"/>
          <w:marTop w:val="0"/>
          <w:marBottom w:val="0"/>
          <w:divBdr>
            <w:top w:val="none" w:sz="0" w:space="0" w:color="auto"/>
            <w:left w:val="none" w:sz="0" w:space="0" w:color="auto"/>
            <w:bottom w:val="none" w:sz="0" w:space="0" w:color="auto"/>
            <w:right w:val="none" w:sz="0" w:space="0" w:color="auto"/>
          </w:divBdr>
        </w:div>
        <w:div w:id="2032953639">
          <w:marLeft w:val="0"/>
          <w:marRight w:val="0"/>
          <w:marTop w:val="0"/>
          <w:marBottom w:val="0"/>
          <w:divBdr>
            <w:top w:val="none" w:sz="0" w:space="0" w:color="auto"/>
            <w:left w:val="none" w:sz="0" w:space="0" w:color="auto"/>
            <w:bottom w:val="none" w:sz="0" w:space="0" w:color="auto"/>
            <w:right w:val="none" w:sz="0" w:space="0" w:color="auto"/>
          </w:divBdr>
        </w:div>
        <w:div w:id="566382498">
          <w:marLeft w:val="0"/>
          <w:marRight w:val="0"/>
          <w:marTop w:val="0"/>
          <w:marBottom w:val="0"/>
          <w:divBdr>
            <w:top w:val="none" w:sz="0" w:space="0" w:color="auto"/>
            <w:left w:val="none" w:sz="0" w:space="0" w:color="auto"/>
            <w:bottom w:val="none" w:sz="0" w:space="0" w:color="auto"/>
            <w:right w:val="none" w:sz="0" w:space="0" w:color="auto"/>
          </w:divBdr>
        </w:div>
        <w:div w:id="391124386">
          <w:marLeft w:val="0"/>
          <w:marRight w:val="0"/>
          <w:marTop w:val="0"/>
          <w:marBottom w:val="0"/>
          <w:divBdr>
            <w:top w:val="none" w:sz="0" w:space="0" w:color="auto"/>
            <w:left w:val="none" w:sz="0" w:space="0" w:color="auto"/>
            <w:bottom w:val="none" w:sz="0" w:space="0" w:color="auto"/>
            <w:right w:val="none" w:sz="0" w:space="0" w:color="auto"/>
          </w:divBdr>
        </w:div>
        <w:div w:id="2112895040">
          <w:marLeft w:val="0"/>
          <w:marRight w:val="0"/>
          <w:marTop w:val="0"/>
          <w:marBottom w:val="0"/>
          <w:divBdr>
            <w:top w:val="none" w:sz="0" w:space="0" w:color="auto"/>
            <w:left w:val="none" w:sz="0" w:space="0" w:color="auto"/>
            <w:bottom w:val="none" w:sz="0" w:space="0" w:color="auto"/>
            <w:right w:val="none" w:sz="0" w:space="0" w:color="auto"/>
          </w:divBdr>
        </w:div>
        <w:div w:id="242297082">
          <w:marLeft w:val="0"/>
          <w:marRight w:val="0"/>
          <w:marTop w:val="0"/>
          <w:marBottom w:val="0"/>
          <w:divBdr>
            <w:top w:val="none" w:sz="0" w:space="0" w:color="auto"/>
            <w:left w:val="none" w:sz="0" w:space="0" w:color="auto"/>
            <w:bottom w:val="none" w:sz="0" w:space="0" w:color="auto"/>
            <w:right w:val="none" w:sz="0" w:space="0" w:color="auto"/>
          </w:divBdr>
        </w:div>
        <w:div w:id="214315267">
          <w:marLeft w:val="0"/>
          <w:marRight w:val="0"/>
          <w:marTop w:val="0"/>
          <w:marBottom w:val="0"/>
          <w:divBdr>
            <w:top w:val="none" w:sz="0" w:space="0" w:color="auto"/>
            <w:left w:val="none" w:sz="0" w:space="0" w:color="auto"/>
            <w:bottom w:val="none" w:sz="0" w:space="0" w:color="auto"/>
            <w:right w:val="none" w:sz="0" w:space="0" w:color="auto"/>
          </w:divBdr>
        </w:div>
        <w:div w:id="1525094886">
          <w:marLeft w:val="0"/>
          <w:marRight w:val="0"/>
          <w:marTop w:val="0"/>
          <w:marBottom w:val="0"/>
          <w:divBdr>
            <w:top w:val="none" w:sz="0" w:space="0" w:color="auto"/>
            <w:left w:val="none" w:sz="0" w:space="0" w:color="auto"/>
            <w:bottom w:val="none" w:sz="0" w:space="0" w:color="auto"/>
            <w:right w:val="none" w:sz="0" w:space="0" w:color="auto"/>
          </w:divBdr>
        </w:div>
        <w:div w:id="205726309">
          <w:marLeft w:val="0"/>
          <w:marRight w:val="0"/>
          <w:marTop w:val="0"/>
          <w:marBottom w:val="0"/>
          <w:divBdr>
            <w:top w:val="none" w:sz="0" w:space="0" w:color="auto"/>
            <w:left w:val="none" w:sz="0" w:space="0" w:color="auto"/>
            <w:bottom w:val="none" w:sz="0" w:space="0" w:color="auto"/>
            <w:right w:val="none" w:sz="0" w:space="0" w:color="auto"/>
          </w:divBdr>
        </w:div>
        <w:div w:id="2124379492">
          <w:marLeft w:val="0"/>
          <w:marRight w:val="0"/>
          <w:marTop w:val="0"/>
          <w:marBottom w:val="0"/>
          <w:divBdr>
            <w:top w:val="none" w:sz="0" w:space="0" w:color="auto"/>
            <w:left w:val="none" w:sz="0" w:space="0" w:color="auto"/>
            <w:bottom w:val="none" w:sz="0" w:space="0" w:color="auto"/>
            <w:right w:val="none" w:sz="0" w:space="0" w:color="auto"/>
          </w:divBdr>
        </w:div>
        <w:div w:id="784351264">
          <w:marLeft w:val="0"/>
          <w:marRight w:val="0"/>
          <w:marTop w:val="0"/>
          <w:marBottom w:val="0"/>
          <w:divBdr>
            <w:top w:val="none" w:sz="0" w:space="0" w:color="auto"/>
            <w:left w:val="none" w:sz="0" w:space="0" w:color="auto"/>
            <w:bottom w:val="none" w:sz="0" w:space="0" w:color="auto"/>
            <w:right w:val="none" w:sz="0" w:space="0" w:color="auto"/>
          </w:divBdr>
        </w:div>
        <w:div w:id="956981806">
          <w:marLeft w:val="0"/>
          <w:marRight w:val="0"/>
          <w:marTop w:val="0"/>
          <w:marBottom w:val="0"/>
          <w:divBdr>
            <w:top w:val="none" w:sz="0" w:space="0" w:color="auto"/>
            <w:left w:val="none" w:sz="0" w:space="0" w:color="auto"/>
            <w:bottom w:val="none" w:sz="0" w:space="0" w:color="auto"/>
            <w:right w:val="none" w:sz="0" w:space="0" w:color="auto"/>
          </w:divBdr>
        </w:div>
        <w:div w:id="755055947">
          <w:marLeft w:val="0"/>
          <w:marRight w:val="0"/>
          <w:marTop w:val="0"/>
          <w:marBottom w:val="0"/>
          <w:divBdr>
            <w:top w:val="none" w:sz="0" w:space="0" w:color="auto"/>
            <w:left w:val="none" w:sz="0" w:space="0" w:color="auto"/>
            <w:bottom w:val="none" w:sz="0" w:space="0" w:color="auto"/>
            <w:right w:val="none" w:sz="0" w:space="0" w:color="auto"/>
          </w:divBdr>
        </w:div>
        <w:div w:id="128400545">
          <w:marLeft w:val="0"/>
          <w:marRight w:val="0"/>
          <w:marTop w:val="0"/>
          <w:marBottom w:val="0"/>
          <w:divBdr>
            <w:top w:val="none" w:sz="0" w:space="0" w:color="auto"/>
            <w:left w:val="none" w:sz="0" w:space="0" w:color="auto"/>
            <w:bottom w:val="none" w:sz="0" w:space="0" w:color="auto"/>
            <w:right w:val="none" w:sz="0" w:space="0" w:color="auto"/>
          </w:divBdr>
        </w:div>
        <w:div w:id="15617143">
          <w:marLeft w:val="0"/>
          <w:marRight w:val="0"/>
          <w:marTop w:val="0"/>
          <w:marBottom w:val="0"/>
          <w:divBdr>
            <w:top w:val="none" w:sz="0" w:space="0" w:color="auto"/>
            <w:left w:val="none" w:sz="0" w:space="0" w:color="auto"/>
            <w:bottom w:val="none" w:sz="0" w:space="0" w:color="auto"/>
            <w:right w:val="none" w:sz="0" w:space="0" w:color="auto"/>
          </w:divBdr>
        </w:div>
        <w:div w:id="565839375">
          <w:marLeft w:val="0"/>
          <w:marRight w:val="0"/>
          <w:marTop w:val="0"/>
          <w:marBottom w:val="0"/>
          <w:divBdr>
            <w:top w:val="none" w:sz="0" w:space="0" w:color="auto"/>
            <w:left w:val="none" w:sz="0" w:space="0" w:color="auto"/>
            <w:bottom w:val="none" w:sz="0" w:space="0" w:color="auto"/>
            <w:right w:val="none" w:sz="0" w:space="0" w:color="auto"/>
          </w:divBdr>
        </w:div>
        <w:div w:id="90392019">
          <w:marLeft w:val="0"/>
          <w:marRight w:val="0"/>
          <w:marTop w:val="0"/>
          <w:marBottom w:val="0"/>
          <w:divBdr>
            <w:top w:val="none" w:sz="0" w:space="0" w:color="auto"/>
            <w:left w:val="none" w:sz="0" w:space="0" w:color="auto"/>
            <w:bottom w:val="none" w:sz="0" w:space="0" w:color="auto"/>
            <w:right w:val="none" w:sz="0" w:space="0" w:color="auto"/>
          </w:divBdr>
        </w:div>
        <w:div w:id="1130830308">
          <w:marLeft w:val="0"/>
          <w:marRight w:val="0"/>
          <w:marTop w:val="0"/>
          <w:marBottom w:val="0"/>
          <w:divBdr>
            <w:top w:val="none" w:sz="0" w:space="0" w:color="auto"/>
            <w:left w:val="none" w:sz="0" w:space="0" w:color="auto"/>
            <w:bottom w:val="none" w:sz="0" w:space="0" w:color="auto"/>
            <w:right w:val="none" w:sz="0" w:space="0" w:color="auto"/>
          </w:divBdr>
        </w:div>
        <w:div w:id="1176924245">
          <w:marLeft w:val="0"/>
          <w:marRight w:val="0"/>
          <w:marTop w:val="0"/>
          <w:marBottom w:val="0"/>
          <w:divBdr>
            <w:top w:val="none" w:sz="0" w:space="0" w:color="auto"/>
            <w:left w:val="none" w:sz="0" w:space="0" w:color="auto"/>
            <w:bottom w:val="none" w:sz="0" w:space="0" w:color="auto"/>
            <w:right w:val="none" w:sz="0" w:space="0" w:color="auto"/>
          </w:divBdr>
        </w:div>
        <w:div w:id="335117198">
          <w:marLeft w:val="0"/>
          <w:marRight w:val="0"/>
          <w:marTop w:val="0"/>
          <w:marBottom w:val="0"/>
          <w:divBdr>
            <w:top w:val="none" w:sz="0" w:space="0" w:color="auto"/>
            <w:left w:val="none" w:sz="0" w:space="0" w:color="auto"/>
            <w:bottom w:val="none" w:sz="0" w:space="0" w:color="auto"/>
            <w:right w:val="none" w:sz="0" w:space="0" w:color="auto"/>
          </w:divBdr>
        </w:div>
        <w:div w:id="632365999">
          <w:marLeft w:val="0"/>
          <w:marRight w:val="0"/>
          <w:marTop w:val="0"/>
          <w:marBottom w:val="0"/>
          <w:divBdr>
            <w:top w:val="none" w:sz="0" w:space="0" w:color="auto"/>
            <w:left w:val="none" w:sz="0" w:space="0" w:color="auto"/>
            <w:bottom w:val="none" w:sz="0" w:space="0" w:color="auto"/>
            <w:right w:val="none" w:sz="0" w:space="0" w:color="auto"/>
          </w:divBdr>
        </w:div>
        <w:div w:id="1132910">
          <w:marLeft w:val="0"/>
          <w:marRight w:val="0"/>
          <w:marTop w:val="0"/>
          <w:marBottom w:val="0"/>
          <w:divBdr>
            <w:top w:val="none" w:sz="0" w:space="0" w:color="auto"/>
            <w:left w:val="none" w:sz="0" w:space="0" w:color="auto"/>
            <w:bottom w:val="none" w:sz="0" w:space="0" w:color="auto"/>
            <w:right w:val="none" w:sz="0" w:space="0" w:color="auto"/>
          </w:divBdr>
        </w:div>
        <w:div w:id="417945616">
          <w:marLeft w:val="0"/>
          <w:marRight w:val="0"/>
          <w:marTop w:val="0"/>
          <w:marBottom w:val="0"/>
          <w:divBdr>
            <w:top w:val="none" w:sz="0" w:space="0" w:color="auto"/>
            <w:left w:val="none" w:sz="0" w:space="0" w:color="auto"/>
            <w:bottom w:val="none" w:sz="0" w:space="0" w:color="auto"/>
            <w:right w:val="none" w:sz="0" w:space="0" w:color="auto"/>
          </w:divBdr>
        </w:div>
        <w:div w:id="70199527">
          <w:marLeft w:val="0"/>
          <w:marRight w:val="0"/>
          <w:marTop w:val="0"/>
          <w:marBottom w:val="0"/>
          <w:divBdr>
            <w:top w:val="none" w:sz="0" w:space="0" w:color="auto"/>
            <w:left w:val="none" w:sz="0" w:space="0" w:color="auto"/>
            <w:bottom w:val="none" w:sz="0" w:space="0" w:color="auto"/>
            <w:right w:val="none" w:sz="0" w:space="0" w:color="auto"/>
          </w:divBdr>
        </w:div>
        <w:div w:id="696542187">
          <w:marLeft w:val="0"/>
          <w:marRight w:val="0"/>
          <w:marTop w:val="0"/>
          <w:marBottom w:val="0"/>
          <w:divBdr>
            <w:top w:val="none" w:sz="0" w:space="0" w:color="auto"/>
            <w:left w:val="none" w:sz="0" w:space="0" w:color="auto"/>
            <w:bottom w:val="none" w:sz="0" w:space="0" w:color="auto"/>
            <w:right w:val="none" w:sz="0" w:space="0" w:color="auto"/>
          </w:divBdr>
        </w:div>
        <w:div w:id="1462071987">
          <w:marLeft w:val="0"/>
          <w:marRight w:val="0"/>
          <w:marTop w:val="0"/>
          <w:marBottom w:val="0"/>
          <w:divBdr>
            <w:top w:val="none" w:sz="0" w:space="0" w:color="auto"/>
            <w:left w:val="none" w:sz="0" w:space="0" w:color="auto"/>
            <w:bottom w:val="none" w:sz="0" w:space="0" w:color="auto"/>
            <w:right w:val="none" w:sz="0" w:space="0" w:color="auto"/>
          </w:divBdr>
        </w:div>
        <w:div w:id="2026208475">
          <w:marLeft w:val="0"/>
          <w:marRight w:val="0"/>
          <w:marTop w:val="0"/>
          <w:marBottom w:val="0"/>
          <w:divBdr>
            <w:top w:val="none" w:sz="0" w:space="0" w:color="auto"/>
            <w:left w:val="none" w:sz="0" w:space="0" w:color="auto"/>
            <w:bottom w:val="none" w:sz="0" w:space="0" w:color="auto"/>
            <w:right w:val="none" w:sz="0" w:space="0" w:color="auto"/>
          </w:divBdr>
        </w:div>
        <w:div w:id="77791846">
          <w:marLeft w:val="0"/>
          <w:marRight w:val="0"/>
          <w:marTop w:val="0"/>
          <w:marBottom w:val="0"/>
          <w:divBdr>
            <w:top w:val="none" w:sz="0" w:space="0" w:color="auto"/>
            <w:left w:val="none" w:sz="0" w:space="0" w:color="auto"/>
            <w:bottom w:val="none" w:sz="0" w:space="0" w:color="auto"/>
            <w:right w:val="none" w:sz="0" w:space="0" w:color="auto"/>
          </w:divBdr>
        </w:div>
        <w:div w:id="503588397">
          <w:marLeft w:val="0"/>
          <w:marRight w:val="0"/>
          <w:marTop w:val="0"/>
          <w:marBottom w:val="0"/>
          <w:divBdr>
            <w:top w:val="none" w:sz="0" w:space="0" w:color="auto"/>
            <w:left w:val="none" w:sz="0" w:space="0" w:color="auto"/>
            <w:bottom w:val="none" w:sz="0" w:space="0" w:color="auto"/>
            <w:right w:val="none" w:sz="0" w:space="0" w:color="auto"/>
          </w:divBdr>
        </w:div>
        <w:div w:id="603462681">
          <w:marLeft w:val="0"/>
          <w:marRight w:val="0"/>
          <w:marTop w:val="0"/>
          <w:marBottom w:val="0"/>
          <w:divBdr>
            <w:top w:val="none" w:sz="0" w:space="0" w:color="auto"/>
            <w:left w:val="none" w:sz="0" w:space="0" w:color="auto"/>
            <w:bottom w:val="none" w:sz="0" w:space="0" w:color="auto"/>
            <w:right w:val="none" w:sz="0" w:space="0" w:color="auto"/>
          </w:divBdr>
        </w:div>
        <w:div w:id="166679645">
          <w:marLeft w:val="0"/>
          <w:marRight w:val="0"/>
          <w:marTop w:val="0"/>
          <w:marBottom w:val="0"/>
          <w:divBdr>
            <w:top w:val="none" w:sz="0" w:space="0" w:color="auto"/>
            <w:left w:val="none" w:sz="0" w:space="0" w:color="auto"/>
            <w:bottom w:val="none" w:sz="0" w:space="0" w:color="auto"/>
            <w:right w:val="none" w:sz="0" w:space="0" w:color="auto"/>
          </w:divBdr>
        </w:div>
        <w:div w:id="166992023">
          <w:marLeft w:val="0"/>
          <w:marRight w:val="0"/>
          <w:marTop w:val="0"/>
          <w:marBottom w:val="0"/>
          <w:divBdr>
            <w:top w:val="none" w:sz="0" w:space="0" w:color="auto"/>
            <w:left w:val="none" w:sz="0" w:space="0" w:color="auto"/>
            <w:bottom w:val="none" w:sz="0" w:space="0" w:color="auto"/>
            <w:right w:val="none" w:sz="0" w:space="0" w:color="auto"/>
          </w:divBdr>
        </w:div>
        <w:div w:id="1501772848">
          <w:marLeft w:val="0"/>
          <w:marRight w:val="0"/>
          <w:marTop w:val="0"/>
          <w:marBottom w:val="0"/>
          <w:divBdr>
            <w:top w:val="none" w:sz="0" w:space="0" w:color="auto"/>
            <w:left w:val="none" w:sz="0" w:space="0" w:color="auto"/>
            <w:bottom w:val="none" w:sz="0" w:space="0" w:color="auto"/>
            <w:right w:val="none" w:sz="0" w:space="0" w:color="auto"/>
          </w:divBdr>
        </w:div>
        <w:div w:id="410198026">
          <w:marLeft w:val="0"/>
          <w:marRight w:val="0"/>
          <w:marTop w:val="0"/>
          <w:marBottom w:val="0"/>
          <w:divBdr>
            <w:top w:val="none" w:sz="0" w:space="0" w:color="auto"/>
            <w:left w:val="none" w:sz="0" w:space="0" w:color="auto"/>
            <w:bottom w:val="none" w:sz="0" w:space="0" w:color="auto"/>
            <w:right w:val="none" w:sz="0" w:space="0" w:color="auto"/>
          </w:divBdr>
        </w:div>
        <w:div w:id="726146787">
          <w:marLeft w:val="0"/>
          <w:marRight w:val="0"/>
          <w:marTop w:val="0"/>
          <w:marBottom w:val="0"/>
          <w:divBdr>
            <w:top w:val="none" w:sz="0" w:space="0" w:color="auto"/>
            <w:left w:val="none" w:sz="0" w:space="0" w:color="auto"/>
            <w:bottom w:val="none" w:sz="0" w:space="0" w:color="auto"/>
            <w:right w:val="none" w:sz="0" w:space="0" w:color="auto"/>
          </w:divBdr>
        </w:div>
        <w:div w:id="1765105626">
          <w:marLeft w:val="0"/>
          <w:marRight w:val="0"/>
          <w:marTop w:val="0"/>
          <w:marBottom w:val="0"/>
          <w:divBdr>
            <w:top w:val="none" w:sz="0" w:space="0" w:color="auto"/>
            <w:left w:val="none" w:sz="0" w:space="0" w:color="auto"/>
            <w:bottom w:val="none" w:sz="0" w:space="0" w:color="auto"/>
            <w:right w:val="none" w:sz="0" w:space="0" w:color="auto"/>
          </w:divBdr>
        </w:div>
        <w:div w:id="1104493280">
          <w:marLeft w:val="0"/>
          <w:marRight w:val="0"/>
          <w:marTop w:val="0"/>
          <w:marBottom w:val="0"/>
          <w:divBdr>
            <w:top w:val="none" w:sz="0" w:space="0" w:color="auto"/>
            <w:left w:val="none" w:sz="0" w:space="0" w:color="auto"/>
            <w:bottom w:val="none" w:sz="0" w:space="0" w:color="auto"/>
            <w:right w:val="none" w:sz="0" w:space="0" w:color="auto"/>
          </w:divBdr>
        </w:div>
        <w:div w:id="1206333339">
          <w:marLeft w:val="0"/>
          <w:marRight w:val="0"/>
          <w:marTop w:val="0"/>
          <w:marBottom w:val="0"/>
          <w:divBdr>
            <w:top w:val="none" w:sz="0" w:space="0" w:color="auto"/>
            <w:left w:val="none" w:sz="0" w:space="0" w:color="auto"/>
            <w:bottom w:val="none" w:sz="0" w:space="0" w:color="auto"/>
            <w:right w:val="none" w:sz="0" w:space="0" w:color="auto"/>
          </w:divBdr>
        </w:div>
        <w:div w:id="1676834378">
          <w:marLeft w:val="0"/>
          <w:marRight w:val="0"/>
          <w:marTop w:val="0"/>
          <w:marBottom w:val="0"/>
          <w:divBdr>
            <w:top w:val="none" w:sz="0" w:space="0" w:color="auto"/>
            <w:left w:val="none" w:sz="0" w:space="0" w:color="auto"/>
            <w:bottom w:val="none" w:sz="0" w:space="0" w:color="auto"/>
            <w:right w:val="none" w:sz="0" w:space="0" w:color="auto"/>
          </w:divBdr>
        </w:div>
        <w:div w:id="771391234">
          <w:marLeft w:val="0"/>
          <w:marRight w:val="0"/>
          <w:marTop w:val="0"/>
          <w:marBottom w:val="0"/>
          <w:divBdr>
            <w:top w:val="none" w:sz="0" w:space="0" w:color="auto"/>
            <w:left w:val="none" w:sz="0" w:space="0" w:color="auto"/>
            <w:bottom w:val="none" w:sz="0" w:space="0" w:color="auto"/>
            <w:right w:val="none" w:sz="0" w:space="0" w:color="auto"/>
          </w:divBdr>
        </w:div>
        <w:div w:id="230504675">
          <w:marLeft w:val="0"/>
          <w:marRight w:val="0"/>
          <w:marTop w:val="0"/>
          <w:marBottom w:val="0"/>
          <w:divBdr>
            <w:top w:val="none" w:sz="0" w:space="0" w:color="auto"/>
            <w:left w:val="none" w:sz="0" w:space="0" w:color="auto"/>
            <w:bottom w:val="none" w:sz="0" w:space="0" w:color="auto"/>
            <w:right w:val="none" w:sz="0" w:space="0" w:color="auto"/>
          </w:divBdr>
        </w:div>
        <w:div w:id="1758166414">
          <w:marLeft w:val="0"/>
          <w:marRight w:val="0"/>
          <w:marTop w:val="0"/>
          <w:marBottom w:val="0"/>
          <w:divBdr>
            <w:top w:val="none" w:sz="0" w:space="0" w:color="auto"/>
            <w:left w:val="none" w:sz="0" w:space="0" w:color="auto"/>
            <w:bottom w:val="none" w:sz="0" w:space="0" w:color="auto"/>
            <w:right w:val="none" w:sz="0" w:space="0" w:color="auto"/>
          </w:divBdr>
        </w:div>
        <w:div w:id="1533111415">
          <w:marLeft w:val="0"/>
          <w:marRight w:val="0"/>
          <w:marTop w:val="0"/>
          <w:marBottom w:val="0"/>
          <w:divBdr>
            <w:top w:val="none" w:sz="0" w:space="0" w:color="auto"/>
            <w:left w:val="none" w:sz="0" w:space="0" w:color="auto"/>
            <w:bottom w:val="none" w:sz="0" w:space="0" w:color="auto"/>
            <w:right w:val="none" w:sz="0" w:space="0" w:color="auto"/>
          </w:divBdr>
        </w:div>
        <w:div w:id="1164004334">
          <w:marLeft w:val="0"/>
          <w:marRight w:val="0"/>
          <w:marTop w:val="0"/>
          <w:marBottom w:val="0"/>
          <w:divBdr>
            <w:top w:val="none" w:sz="0" w:space="0" w:color="auto"/>
            <w:left w:val="none" w:sz="0" w:space="0" w:color="auto"/>
            <w:bottom w:val="none" w:sz="0" w:space="0" w:color="auto"/>
            <w:right w:val="none" w:sz="0" w:space="0" w:color="auto"/>
          </w:divBdr>
        </w:div>
        <w:div w:id="204368657">
          <w:marLeft w:val="0"/>
          <w:marRight w:val="0"/>
          <w:marTop w:val="0"/>
          <w:marBottom w:val="0"/>
          <w:divBdr>
            <w:top w:val="none" w:sz="0" w:space="0" w:color="auto"/>
            <w:left w:val="none" w:sz="0" w:space="0" w:color="auto"/>
            <w:bottom w:val="none" w:sz="0" w:space="0" w:color="auto"/>
            <w:right w:val="none" w:sz="0" w:space="0" w:color="auto"/>
          </w:divBdr>
        </w:div>
        <w:div w:id="375079758">
          <w:marLeft w:val="0"/>
          <w:marRight w:val="0"/>
          <w:marTop w:val="0"/>
          <w:marBottom w:val="0"/>
          <w:divBdr>
            <w:top w:val="none" w:sz="0" w:space="0" w:color="auto"/>
            <w:left w:val="none" w:sz="0" w:space="0" w:color="auto"/>
            <w:bottom w:val="none" w:sz="0" w:space="0" w:color="auto"/>
            <w:right w:val="none" w:sz="0" w:space="0" w:color="auto"/>
          </w:divBdr>
        </w:div>
        <w:div w:id="595867616">
          <w:marLeft w:val="0"/>
          <w:marRight w:val="0"/>
          <w:marTop w:val="0"/>
          <w:marBottom w:val="0"/>
          <w:divBdr>
            <w:top w:val="none" w:sz="0" w:space="0" w:color="auto"/>
            <w:left w:val="none" w:sz="0" w:space="0" w:color="auto"/>
            <w:bottom w:val="none" w:sz="0" w:space="0" w:color="auto"/>
            <w:right w:val="none" w:sz="0" w:space="0" w:color="auto"/>
          </w:divBdr>
        </w:div>
        <w:div w:id="391972950">
          <w:marLeft w:val="0"/>
          <w:marRight w:val="0"/>
          <w:marTop w:val="0"/>
          <w:marBottom w:val="0"/>
          <w:divBdr>
            <w:top w:val="none" w:sz="0" w:space="0" w:color="auto"/>
            <w:left w:val="none" w:sz="0" w:space="0" w:color="auto"/>
            <w:bottom w:val="none" w:sz="0" w:space="0" w:color="auto"/>
            <w:right w:val="none" w:sz="0" w:space="0" w:color="auto"/>
          </w:divBdr>
        </w:div>
        <w:div w:id="1219630158">
          <w:marLeft w:val="0"/>
          <w:marRight w:val="0"/>
          <w:marTop w:val="0"/>
          <w:marBottom w:val="0"/>
          <w:divBdr>
            <w:top w:val="none" w:sz="0" w:space="0" w:color="auto"/>
            <w:left w:val="none" w:sz="0" w:space="0" w:color="auto"/>
            <w:bottom w:val="none" w:sz="0" w:space="0" w:color="auto"/>
            <w:right w:val="none" w:sz="0" w:space="0" w:color="auto"/>
          </w:divBdr>
        </w:div>
        <w:div w:id="2056856452">
          <w:marLeft w:val="0"/>
          <w:marRight w:val="0"/>
          <w:marTop w:val="0"/>
          <w:marBottom w:val="0"/>
          <w:divBdr>
            <w:top w:val="none" w:sz="0" w:space="0" w:color="auto"/>
            <w:left w:val="none" w:sz="0" w:space="0" w:color="auto"/>
            <w:bottom w:val="none" w:sz="0" w:space="0" w:color="auto"/>
            <w:right w:val="none" w:sz="0" w:space="0" w:color="auto"/>
          </w:divBdr>
        </w:div>
        <w:div w:id="86119669">
          <w:marLeft w:val="0"/>
          <w:marRight w:val="0"/>
          <w:marTop w:val="0"/>
          <w:marBottom w:val="0"/>
          <w:divBdr>
            <w:top w:val="none" w:sz="0" w:space="0" w:color="auto"/>
            <w:left w:val="none" w:sz="0" w:space="0" w:color="auto"/>
            <w:bottom w:val="none" w:sz="0" w:space="0" w:color="auto"/>
            <w:right w:val="none" w:sz="0" w:space="0" w:color="auto"/>
          </w:divBdr>
        </w:div>
        <w:div w:id="280575866">
          <w:marLeft w:val="0"/>
          <w:marRight w:val="0"/>
          <w:marTop w:val="0"/>
          <w:marBottom w:val="0"/>
          <w:divBdr>
            <w:top w:val="none" w:sz="0" w:space="0" w:color="auto"/>
            <w:left w:val="none" w:sz="0" w:space="0" w:color="auto"/>
            <w:bottom w:val="none" w:sz="0" w:space="0" w:color="auto"/>
            <w:right w:val="none" w:sz="0" w:space="0" w:color="auto"/>
          </w:divBdr>
        </w:div>
        <w:div w:id="1259022343">
          <w:marLeft w:val="0"/>
          <w:marRight w:val="0"/>
          <w:marTop w:val="0"/>
          <w:marBottom w:val="0"/>
          <w:divBdr>
            <w:top w:val="none" w:sz="0" w:space="0" w:color="auto"/>
            <w:left w:val="none" w:sz="0" w:space="0" w:color="auto"/>
            <w:bottom w:val="none" w:sz="0" w:space="0" w:color="auto"/>
            <w:right w:val="none" w:sz="0" w:space="0" w:color="auto"/>
          </w:divBdr>
        </w:div>
        <w:div w:id="813720854">
          <w:marLeft w:val="0"/>
          <w:marRight w:val="0"/>
          <w:marTop w:val="0"/>
          <w:marBottom w:val="0"/>
          <w:divBdr>
            <w:top w:val="none" w:sz="0" w:space="0" w:color="auto"/>
            <w:left w:val="none" w:sz="0" w:space="0" w:color="auto"/>
            <w:bottom w:val="none" w:sz="0" w:space="0" w:color="auto"/>
            <w:right w:val="none" w:sz="0" w:space="0" w:color="auto"/>
          </w:divBdr>
        </w:div>
        <w:div w:id="707947675">
          <w:marLeft w:val="0"/>
          <w:marRight w:val="0"/>
          <w:marTop w:val="0"/>
          <w:marBottom w:val="0"/>
          <w:divBdr>
            <w:top w:val="none" w:sz="0" w:space="0" w:color="auto"/>
            <w:left w:val="none" w:sz="0" w:space="0" w:color="auto"/>
            <w:bottom w:val="none" w:sz="0" w:space="0" w:color="auto"/>
            <w:right w:val="none" w:sz="0" w:space="0" w:color="auto"/>
          </w:divBdr>
        </w:div>
        <w:div w:id="375011221">
          <w:marLeft w:val="0"/>
          <w:marRight w:val="0"/>
          <w:marTop w:val="0"/>
          <w:marBottom w:val="0"/>
          <w:divBdr>
            <w:top w:val="none" w:sz="0" w:space="0" w:color="auto"/>
            <w:left w:val="none" w:sz="0" w:space="0" w:color="auto"/>
            <w:bottom w:val="none" w:sz="0" w:space="0" w:color="auto"/>
            <w:right w:val="none" w:sz="0" w:space="0" w:color="auto"/>
          </w:divBdr>
        </w:div>
        <w:div w:id="1793475815">
          <w:marLeft w:val="0"/>
          <w:marRight w:val="0"/>
          <w:marTop w:val="0"/>
          <w:marBottom w:val="0"/>
          <w:divBdr>
            <w:top w:val="none" w:sz="0" w:space="0" w:color="auto"/>
            <w:left w:val="none" w:sz="0" w:space="0" w:color="auto"/>
            <w:bottom w:val="none" w:sz="0" w:space="0" w:color="auto"/>
            <w:right w:val="none" w:sz="0" w:space="0" w:color="auto"/>
          </w:divBdr>
        </w:div>
        <w:div w:id="1655597474">
          <w:marLeft w:val="0"/>
          <w:marRight w:val="0"/>
          <w:marTop w:val="0"/>
          <w:marBottom w:val="0"/>
          <w:divBdr>
            <w:top w:val="none" w:sz="0" w:space="0" w:color="auto"/>
            <w:left w:val="none" w:sz="0" w:space="0" w:color="auto"/>
            <w:bottom w:val="none" w:sz="0" w:space="0" w:color="auto"/>
            <w:right w:val="none" w:sz="0" w:space="0" w:color="auto"/>
          </w:divBdr>
        </w:div>
        <w:div w:id="40598307">
          <w:marLeft w:val="0"/>
          <w:marRight w:val="0"/>
          <w:marTop w:val="0"/>
          <w:marBottom w:val="0"/>
          <w:divBdr>
            <w:top w:val="none" w:sz="0" w:space="0" w:color="auto"/>
            <w:left w:val="none" w:sz="0" w:space="0" w:color="auto"/>
            <w:bottom w:val="none" w:sz="0" w:space="0" w:color="auto"/>
            <w:right w:val="none" w:sz="0" w:space="0" w:color="auto"/>
          </w:divBdr>
        </w:div>
        <w:div w:id="141316191">
          <w:marLeft w:val="0"/>
          <w:marRight w:val="0"/>
          <w:marTop w:val="0"/>
          <w:marBottom w:val="0"/>
          <w:divBdr>
            <w:top w:val="none" w:sz="0" w:space="0" w:color="auto"/>
            <w:left w:val="none" w:sz="0" w:space="0" w:color="auto"/>
            <w:bottom w:val="none" w:sz="0" w:space="0" w:color="auto"/>
            <w:right w:val="none" w:sz="0" w:space="0" w:color="auto"/>
          </w:divBdr>
        </w:div>
        <w:div w:id="1889763018">
          <w:marLeft w:val="0"/>
          <w:marRight w:val="0"/>
          <w:marTop w:val="0"/>
          <w:marBottom w:val="0"/>
          <w:divBdr>
            <w:top w:val="none" w:sz="0" w:space="0" w:color="auto"/>
            <w:left w:val="none" w:sz="0" w:space="0" w:color="auto"/>
            <w:bottom w:val="none" w:sz="0" w:space="0" w:color="auto"/>
            <w:right w:val="none" w:sz="0" w:space="0" w:color="auto"/>
          </w:divBdr>
        </w:div>
        <w:div w:id="1177500924">
          <w:marLeft w:val="0"/>
          <w:marRight w:val="0"/>
          <w:marTop w:val="0"/>
          <w:marBottom w:val="0"/>
          <w:divBdr>
            <w:top w:val="none" w:sz="0" w:space="0" w:color="auto"/>
            <w:left w:val="none" w:sz="0" w:space="0" w:color="auto"/>
            <w:bottom w:val="none" w:sz="0" w:space="0" w:color="auto"/>
            <w:right w:val="none" w:sz="0" w:space="0" w:color="auto"/>
          </w:divBdr>
        </w:div>
        <w:div w:id="962347335">
          <w:marLeft w:val="0"/>
          <w:marRight w:val="0"/>
          <w:marTop w:val="0"/>
          <w:marBottom w:val="0"/>
          <w:divBdr>
            <w:top w:val="none" w:sz="0" w:space="0" w:color="auto"/>
            <w:left w:val="none" w:sz="0" w:space="0" w:color="auto"/>
            <w:bottom w:val="none" w:sz="0" w:space="0" w:color="auto"/>
            <w:right w:val="none" w:sz="0" w:space="0" w:color="auto"/>
          </w:divBdr>
        </w:div>
        <w:div w:id="1483355107">
          <w:marLeft w:val="0"/>
          <w:marRight w:val="0"/>
          <w:marTop w:val="0"/>
          <w:marBottom w:val="0"/>
          <w:divBdr>
            <w:top w:val="none" w:sz="0" w:space="0" w:color="auto"/>
            <w:left w:val="none" w:sz="0" w:space="0" w:color="auto"/>
            <w:bottom w:val="none" w:sz="0" w:space="0" w:color="auto"/>
            <w:right w:val="none" w:sz="0" w:space="0" w:color="auto"/>
          </w:divBdr>
        </w:div>
        <w:div w:id="393626610">
          <w:marLeft w:val="0"/>
          <w:marRight w:val="0"/>
          <w:marTop w:val="0"/>
          <w:marBottom w:val="0"/>
          <w:divBdr>
            <w:top w:val="none" w:sz="0" w:space="0" w:color="auto"/>
            <w:left w:val="none" w:sz="0" w:space="0" w:color="auto"/>
            <w:bottom w:val="none" w:sz="0" w:space="0" w:color="auto"/>
            <w:right w:val="none" w:sz="0" w:space="0" w:color="auto"/>
          </w:divBdr>
        </w:div>
        <w:div w:id="1116364457">
          <w:marLeft w:val="0"/>
          <w:marRight w:val="0"/>
          <w:marTop w:val="0"/>
          <w:marBottom w:val="0"/>
          <w:divBdr>
            <w:top w:val="none" w:sz="0" w:space="0" w:color="auto"/>
            <w:left w:val="none" w:sz="0" w:space="0" w:color="auto"/>
            <w:bottom w:val="none" w:sz="0" w:space="0" w:color="auto"/>
            <w:right w:val="none" w:sz="0" w:space="0" w:color="auto"/>
          </w:divBdr>
        </w:div>
        <w:div w:id="518543404">
          <w:marLeft w:val="0"/>
          <w:marRight w:val="0"/>
          <w:marTop w:val="0"/>
          <w:marBottom w:val="0"/>
          <w:divBdr>
            <w:top w:val="none" w:sz="0" w:space="0" w:color="auto"/>
            <w:left w:val="none" w:sz="0" w:space="0" w:color="auto"/>
            <w:bottom w:val="none" w:sz="0" w:space="0" w:color="auto"/>
            <w:right w:val="none" w:sz="0" w:space="0" w:color="auto"/>
          </w:divBdr>
        </w:div>
        <w:div w:id="834490671">
          <w:marLeft w:val="0"/>
          <w:marRight w:val="0"/>
          <w:marTop w:val="0"/>
          <w:marBottom w:val="0"/>
          <w:divBdr>
            <w:top w:val="none" w:sz="0" w:space="0" w:color="auto"/>
            <w:left w:val="none" w:sz="0" w:space="0" w:color="auto"/>
            <w:bottom w:val="none" w:sz="0" w:space="0" w:color="auto"/>
            <w:right w:val="none" w:sz="0" w:space="0" w:color="auto"/>
          </w:divBdr>
        </w:div>
        <w:div w:id="429476489">
          <w:marLeft w:val="0"/>
          <w:marRight w:val="0"/>
          <w:marTop w:val="0"/>
          <w:marBottom w:val="0"/>
          <w:divBdr>
            <w:top w:val="none" w:sz="0" w:space="0" w:color="auto"/>
            <w:left w:val="none" w:sz="0" w:space="0" w:color="auto"/>
            <w:bottom w:val="none" w:sz="0" w:space="0" w:color="auto"/>
            <w:right w:val="none" w:sz="0" w:space="0" w:color="auto"/>
          </w:divBdr>
        </w:div>
        <w:div w:id="2063206869">
          <w:marLeft w:val="0"/>
          <w:marRight w:val="0"/>
          <w:marTop w:val="0"/>
          <w:marBottom w:val="0"/>
          <w:divBdr>
            <w:top w:val="none" w:sz="0" w:space="0" w:color="auto"/>
            <w:left w:val="none" w:sz="0" w:space="0" w:color="auto"/>
            <w:bottom w:val="none" w:sz="0" w:space="0" w:color="auto"/>
            <w:right w:val="none" w:sz="0" w:space="0" w:color="auto"/>
          </w:divBdr>
        </w:div>
        <w:div w:id="807431788">
          <w:marLeft w:val="0"/>
          <w:marRight w:val="0"/>
          <w:marTop w:val="0"/>
          <w:marBottom w:val="0"/>
          <w:divBdr>
            <w:top w:val="none" w:sz="0" w:space="0" w:color="auto"/>
            <w:left w:val="none" w:sz="0" w:space="0" w:color="auto"/>
            <w:bottom w:val="none" w:sz="0" w:space="0" w:color="auto"/>
            <w:right w:val="none" w:sz="0" w:space="0" w:color="auto"/>
          </w:divBdr>
        </w:div>
        <w:div w:id="1562250682">
          <w:marLeft w:val="0"/>
          <w:marRight w:val="0"/>
          <w:marTop w:val="0"/>
          <w:marBottom w:val="0"/>
          <w:divBdr>
            <w:top w:val="none" w:sz="0" w:space="0" w:color="auto"/>
            <w:left w:val="none" w:sz="0" w:space="0" w:color="auto"/>
            <w:bottom w:val="none" w:sz="0" w:space="0" w:color="auto"/>
            <w:right w:val="none" w:sz="0" w:space="0" w:color="auto"/>
          </w:divBdr>
        </w:div>
        <w:div w:id="458769270">
          <w:marLeft w:val="0"/>
          <w:marRight w:val="0"/>
          <w:marTop w:val="0"/>
          <w:marBottom w:val="0"/>
          <w:divBdr>
            <w:top w:val="none" w:sz="0" w:space="0" w:color="auto"/>
            <w:left w:val="none" w:sz="0" w:space="0" w:color="auto"/>
            <w:bottom w:val="none" w:sz="0" w:space="0" w:color="auto"/>
            <w:right w:val="none" w:sz="0" w:space="0" w:color="auto"/>
          </w:divBdr>
        </w:div>
        <w:div w:id="670835931">
          <w:marLeft w:val="0"/>
          <w:marRight w:val="0"/>
          <w:marTop w:val="0"/>
          <w:marBottom w:val="0"/>
          <w:divBdr>
            <w:top w:val="none" w:sz="0" w:space="0" w:color="auto"/>
            <w:left w:val="none" w:sz="0" w:space="0" w:color="auto"/>
            <w:bottom w:val="none" w:sz="0" w:space="0" w:color="auto"/>
            <w:right w:val="none" w:sz="0" w:space="0" w:color="auto"/>
          </w:divBdr>
        </w:div>
        <w:div w:id="129905675">
          <w:marLeft w:val="0"/>
          <w:marRight w:val="0"/>
          <w:marTop w:val="0"/>
          <w:marBottom w:val="0"/>
          <w:divBdr>
            <w:top w:val="none" w:sz="0" w:space="0" w:color="auto"/>
            <w:left w:val="none" w:sz="0" w:space="0" w:color="auto"/>
            <w:bottom w:val="none" w:sz="0" w:space="0" w:color="auto"/>
            <w:right w:val="none" w:sz="0" w:space="0" w:color="auto"/>
          </w:divBdr>
        </w:div>
        <w:div w:id="1237089955">
          <w:marLeft w:val="0"/>
          <w:marRight w:val="0"/>
          <w:marTop w:val="0"/>
          <w:marBottom w:val="0"/>
          <w:divBdr>
            <w:top w:val="none" w:sz="0" w:space="0" w:color="auto"/>
            <w:left w:val="none" w:sz="0" w:space="0" w:color="auto"/>
            <w:bottom w:val="none" w:sz="0" w:space="0" w:color="auto"/>
            <w:right w:val="none" w:sz="0" w:space="0" w:color="auto"/>
          </w:divBdr>
          <w:divsChild>
            <w:div w:id="542403517">
              <w:marLeft w:val="0"/>
              <w:marRight w:val="0"/>
              <w:marTop w:val="0"/>
              <w:marBottom w:val="0"/>
              <w:divBdr>
                <w:top w:val="none" w:sz="0" w:space="0" w:color="auto"/>
                <w:left w:val="none" w:sz="0" w:space="0" w:color="auto"/>
                <w:bottom w:val="none" w:sz="0" w:space="0" w:color="auto"/>
                <w:right w:val="none" w:sz="0" w:space="0" w:color="auto"/>
              </w:divBdr>
            </w:div>
            <w:div w:id="1327321151">
              <w:marLeft w:val="0"/>
              <w:marRight w:val="0"/>
              <w:marTop w:val="0"/>
              <w:marBottom w:val="0"/>
              <w:divBdr>
                <w:top w:val="none" w:sz="0" w:space="0" w:color="auto"/>
                <w:left w:val="none" w:sz="0" w:space="0" w:color="auto"/>
                <w:bottom w:val="none" w:sz="0" w:space="0" w:color="auto"/>
                <w:right w:val="none" w:sz="0" w:space="0" w:color="auto"/>
              </w:divBdr>
            </w:div>
            <w:div w:id="871772410">
              <w:marLeft w:val="0"/>
              <w:marRight w:val="0"/>
              <w:marTop w:val="0"/>
              <w:marBottom w:val="0"/>
              <w:divBdr>
                <w:top w:val="none" w:sz="0" w:space="0" w:color="auto"/>
                <w:left w:val="none" w:sz="0" w:space="0" w:color="auto"/>
                <w:bottom w:val="none" w:sz="0" w:space="0" w:color="auto"/>
                <w:right w:val="none" w:sz="0" w:space="0" w:color="auto"/>
              </w:divBdr>
            </w:div>
            <w:div w:id="1945191461">
              <w:marLeft w:val="0"/>
              <w:marRight w:val="0"/>
              <w:marTop w:val="0"/>
              <w:marBottom w:val="0"/>
              <w:divBdr>
                <w:top w:val="none" w:sz="0" w:space="0" w:color="auto"/>
                <w:left w:val="none" w:sz="0" w:space="0" w:color="auto"/>
                <w:bottom w:val="none" w:sz="0" w:space="0" w:color="auto"/>
                <w:right w:val="none" w:sz="0" w:space="0" w:color="auto"/>
              </w:divBdr>
            </w:div>
            <w:div w:id="262689559">
              <w:marLeft w:val="0"/>
              <w:marRight w:val="0"/>
              <w:marTop w:val="0"/>
              <w:marBottom w:val="0"/>
              <w:divBdr>
                <w:top w:val="none" w:sz="0" w:space="0" w:color="auto"/>
                <w:left w:val="none" w:sz="0" w:space="0" w:color="auto"/>
                <w:bottom w:val="none" w:sz="0" w:space="0" w:color="auto"/>
                <w:right w:val="none" w:sz="0" w:space="0" w:color="auto"/>
              </w:divBdr>
            </w:div>
          </w:divsChild>
        </w:div>
        <w:div w:id="1130972915">
          <w:marLeft w:val="0"/>
          <w:marRight w:val="0"/>
          <w:marTop w:val="0"/>
          <w:marBottom w:val="0"/>
          <w:divBdr>
            <w:top w:val="none" w:sz="0" w:space="0" w:color="auto"/>
            <w:left w:val="none" w:sz="0" w:space="0" w:color="auto"/>
            <w:bottom w:val="none" w:sz="0" w:space="0" w:color="auto"/>
            <w:right w:val="none" w:sz="0" w:space="0" w:color="auto"/>
          </w:divBdr>
          <w:divsChild>
            <w:div w:id="185994882">
              <w:marLeft w:val="0"/>
              <w:marRight w:val="0"/>
              <w:marTop w:val="0"/>
              <w:marBottom w:val="0"/>
              <w:divBdr>
                <w:top w:val="none" w:sz="0" w:space="0" w:color="auto"/>
                <w:left w:val="none" w:sz="0" w:space="0" w:color="auto"/>
                <w:bottom w:val="none" w:sz="0" w:space="0" w:color="auto"/>
                <w:right w:val="none" w:sz="0" w:space="0" w:color="auto"/>
              </w:divBdr>
            </w:div>
            <w:div w:id="1929456427">
              <w:marLeft w:val="0"/>
              <w:marRight w:val="0"/>
              <w:marTop w:val="0"/>
              <w:marBottom w:val="0"/>
              <w:divBdr>
                <w:top w:val="none" w:sz="0" w:space="0" w:color="auto"/>
                <w:left w:val="none" w:sz="0" w:space="0" w:color="auto"/>
                <w:bottom w:val="none" w:sz="0" w:space="0" w:color="auto"/>
                <w:right w:val="none" w:sz="0" w:space="0" w:color="auto"/>
              </w:divBdr>
            </w:div>
            <w:div w:id="1128429147">
              <w:marLeft w:val="0"/>
              <w:marRight w:val="0"/>
              <w:marTop w:val="0"/>
              <w:marBottom w:val="0"/>
              <w:divBdr>
                <w:top w:val="none" w:sz="0" w:space="0" w:color="auto"/>
                <w:left w:val="none" w:sz="0" w:space="0" w:color="auto"/>
                <w:bottom w:val="none" w:sz="0" w:space="0" w:color="auto"/>
                <w:right w:val="none" w:sz="0" w:space="0" w:color="auto"/>
              </w:divBdr>
            </w:div>
            <w:div w:id="566184822">
              <w:marLeft w:val="0"/>
              <w:marRight w:val="0"/>
              <w:marTop w:val="0"/>
              <w:marBottom w:val="0"/>
              <w:divBdr>
                <w:top w:val="none" w:sz="0" w:space="0" w:color="auto"/>
                <w:left w:val="none" w:sz="0" w:space="0" w:color="auto"/>
                <w:bottom w:val="none" w:sz="0" w:space="0" w:color="auto"/>
                <w:right w:val="none" w:sz="0" w:space="0" w:color="auto"/>
              </w:divBdr>
            </w:div>
            <w:div w:id="295260975">
              <w:marLeft w:val="0"/>
              <w:marRight w:val="0"/>
              <w:marTop w:val="0"/>
              <w:marBottom w:val="0"/>
              <w:divBdr>
                <w:top w:val="none" w:sz="0" w:space="0" w:color="auto"/>
                <w:left w:val="none" w:sz="0" w:space="0" w:color="auto"/>
                <w:bottom w:val="none" w:sz="0" w:space="0" w:color="auto"/>
                <w:right w:val="none" w:sz="0" w:space="0" w:color="auto"/>
              </w:divBdr>
            </w:div>
          </w:divsChild>
        </w:div>
        <w:div w:id="60567403">
          <w:marLeft w:val="0"/>
          <w:marRight w:val="0"/>
          <w:marTop w:val="0"/>
          <w:marBottom w:val="0"/>
          <w:divBdr>
            <w:top w:val="none" w:sz="0" w:space="0" w:color="auto"/>
            <w:left w:val="none" w:sz="0" w:space="0" w:color="auto"/>
            <w:bottom w:val="none" w:sz="0" w:space="0" w:color="auto"/>
            <w:right w:val="none" w:sz="0" w:space="0" w:color="auto"/>
          </w:divBdr>
        </w:div>
        <w:div w:id="598637314">
          <w:marLeft w:val="0"/>
          <w:marRight w:val="0"/>
          <w:marTop w:val="0"/>
          <w:marBottom w:val="0"/>
          <w:divBdr>
            <w:top w:val="none" w:sz="0" w:space="0" w:color="auto"/>
            <w:left w:val="none" w:sz="0" w:space="0" w:color="auto"/>
            <w:bottom w:val="none" w:sz="0" w:space="0" w:color="auto"/>
            <w:right w:val="none" w:sz="0" w:space="0" w:color="auto"/>
          </w:divBdr>
        </w:div>
        <w:div w:id="872765696">
          <w:marLeft w:val="0"/>
          <w:marRight w:val="0"/>
          <w:marTop w:val="0"/>
          <w:marBottom w:val="0"/>
          <w:divBdr>
            <w:top w:val="none" w:sz="0" w:space="0" w:color="auto"/>
            <w:left w:val="none" w:sz="0" w:space="0" w:color="auto"/>
            <w:bottom w:val="none" w:sz="0" w:space="0" w:color="auto"/>
            <w:right w:val="none" w:sz="0" w:space="0" w:color="auto"/>
          </w:divBdr>
        </w:div>
        <w:div w:id="2048293957">
          <w:marLeft w:val="0"/>
          <w:marRight w:val="0"/>
          <w:marTop w:val="0"/>
          <w:marBottom w:val="0"/>
          <w:divBdr>
            <w:top w:val="none" w:sz="0" w:space="0" w:color="auto"/>
            <w:left w:val="none" w:sz="0" w:space="0" w:color="auto"/>
            <w:bottom w:val="none" w:sz="0" w:space="0" w:color="auto"/>
            <w:right w:val="none" w:sz="0" w:space="0" w:color="auto"/>
          </w:divBdr>
        </w:div>
        <w:div w:id="374695182">
          <w:marLeft w:val="0"/>
          <w:marRight w:val="0"/>
          <w:marTop w:val="0"/>
          <w:marBottom w:val="0"/>
          <w:divBdr>
            <w:top w:val="none" w:sz="0" w:space="0" w:color="auto"/>
            <w:left w:val="none" w:sz="0" w:space="0" w:color="auto"/>
            <w:bottom w:val="none" w:sz="0" w:space="0" w:color="auto"/>
            <w:right w:val="none" w:sz="0" w:space="0" w:color="auto"/>
          </w:divBdr>
        </w:div>
        <w:div w:id="1849712118">
          <w:marLeft w:val="0"/>
          <w:marRight w:val="0"/>
          <w:marTop w:val="0"/>
          <w:marBottom w:val="0"/>
          <w:divBdr>
            <w:top w:val="none" w:sz="0" w:space="0" w:color="auto"/>
            <w:left w:val="none" w:sz="0" w:space="0" w:color="auto"/>
            <w:bottom w:val="none" w:sz="0" w:space="0" w:color="auto"/>
            <w:right w:val="none" w:sz="0" w:space="0" w:color="auto"/>
          </w:divBdr>
        </w:div>
        <w:div w:id="1307662837">
          <w:marLeft w:val="0"/>
          <w:marRight w:val="0"/>
          <w:marTop w:val="0"/>
          <w:marBottom w:val="0"/>
          <w:divBdr>
            <w:top w:val="none" w:sz="0" w:space="0" w:color="auto"/>
            <w:left w:val="none" w:sz="0" w:space="0" w:color="auto"/>
            <w:bottom w:val="none" w:sz="0" w:space="0" w:color="auto"/>
            <w:right w:val="none" w:sz="0" w:space="0" w:color="auto"/>
          </w:divBdr>
        </w:div>
        <w:div w:id="498352128">
          <w:marLeft w:val="0"/>
          <w:marRight w:val="0"/>
          <w:marTop w:val="0"/>
          <w:marBottom w:val="0"/>
          <w:divBdr>
            <w:top w:val="none" w:sz="0" w:space="0" w:color="auto"/>
            <w:left w:val="none" w:sz="0" w:space="0" w:color="auto"/>
            <w:bottom w:val="none" w:sz="0" w:space="0" w:color="auto"/>
            <w:right w:val="none" w:sz="0" w:space="0" w:color="auto"/>
          </w:divBdr>
        </w:div>
        <w:div w:id="1746874217">
          <w:marLeft w:val="0"/>
          <w:marRight w:val="0"/>
          <w:marTop w:val="0"/>
          <w:marBottom w:val="0"/>
          <w:divBdr>
            <w:top w:val="none" w:sz="0" w:space="0" w:color="auto"/>
            <w:left w:val="none" w:sz="0" w:space="0" w:color="auto"/>
            <w:bottom w:val="none" w:sz="0" w:space="0" w:color="auto"/>
            <w:right w:val="none" w:sz="0" w:space="0" w:color="auto"/>
          </w:divBdr>
        </w:div>
        <w:div w:id="1571501718">
          <w:marLeft w:val="0"/>
          <w:marRight w:val="0"/>
          <w:marTop w:val="0"/>
          <w:marBottom w:val="0"/>
          <w:divBdr>
            <w:top w:val="none" w:sz="0" w:space="0" w:color="auto"/>
            <w:left w:val="none" w:sz="0" w:space="0" w:color="auto"/>
            <w:bottom w:val="none" w:sz="0" w:space="0" w:color="auto"/>
            <w:right w:val="none" w:sz="0" w:space="0" w:color="auto"/>
          </w:divBdr>
        </w:div>
        <w:div w:id="1097479217">
          <w:marLeft w:val="0"/>
          <w:marRight w:val="0"/>
          <w:marTop w:val="0"/>
          <w:marBottom w:val="0"/>
          <w:divBdr>
            <w:top w:val="none" w:sz="0" w:space="0" w:color="auto"/>
            <w:left w:val="none" w:sz="0" w:space="0" w:color="auto"/>
            <w:bottom w:val="none" w:sz="0" w:space="0" w:color="auto"/>
            <w:right w:val="none" w:sz="0" w:space="0" w:color="auto"/>
          </w:divBdr>
        </w:div>
        <w:div w:id="1425104107">
          <w:marLeft w:val="0"/>
          <w:marRight w:val="0"/>
          <w:marTop w:val="0"/>
          <w:marBottom w:val="0"/>
          <w:divBdr>
            <w:top w:val="none" w:sz="0" w:space="0" w:color="auto"/>
            <w:left w:val="none" w:sz="0" w:space="0" w:color="auto"/>
            <w:bottom w:val="none" w:sz="0" w:space="0" w:color="auto"/>
            <w:right w:val="none" w:sz="0" w:space="0" w:color="auto"/>
          </w:divBdr>
        </w:div>
        <w:div w:id="1317883842">
          <w:marLeft w:val="0"/>
          <w:marRight w:val="0"/>
          <w:marTop w:val="0"/>
          <w:marBottom w:val="0"/>
          <w:divBdr>
            <w:top w:val="none" w:sz="0" w:space="0" w:color="auto"/>
            <w:left w:val="none" w:sz="0" w:space="0" w:color="auto"/>
            <w:bottom w:val="none" w:sz="0" w:space="0" w:color="auto"/>
            <w:right w:val="none" w:sz="0" w:space="0" w:color="auto"/>
          </w:divBdr>
        </w:div>
        <w:div w:id="1755786025">
          <w:marLeft w:val="0"/>
          <w:marRight w:val="0"/>
          <w:marTop w:val="0"/>
          <w:marBottom w:val="0"/>
          <w:divBdr>
            <w:top w:val="none" w:sz="0" w:space="0" w:color="auto"/>
            <w:left w:val="none" w:sz="0" w:space="0" w:color="auto"/>
            <w:bottom w:val="none" w:sz="0" w:space="0" w:color="auto"/>
            <w:right w:val="none" w:sz="0" w:space="0" w:color="auto"/>
          </w:divBdr>
        </w:div>
        <w:div w:id="1173498369">
          <w:marLeft w:val="0"/>
          <w:marRight w:val="0"/>
          <w:marTop w:val="0"/>
          <w:marBottom w:val="0"/>
          <w:divBdr>
            <w:top w:val="none" w:sz="0" w:space="0" w:color="auto"/>
            <w:left w:val="none" w:sz="0" w:space="0" w:color="auto"/>
            <w:bottom w:val="none" w:sz="0" w:space="0" w:color="auto"/>
            <w:right w:val="none" w:sz="0" w:space="0" w:color="auto"/>
          </w:divBdr>
        </w:div>
        <w:div w:id="2122139510">
          <w:marLeft w:val="0"/>
          <w:marRight w:val="0"/>
          <w:marTop w:val="0"/>
          <w:marBottom w:val="0"/>
          <w:divBdr>
            <w:top w:val="none" w:sz="0" w:space="0" w:color="auto"/>
            <w:left w:val="none" w:sz="0" w:space="0" w:color="auto"/>
            <w:bottom w:val="none" w:sz="0" w:space="0" w:color="auto"/>
            <w:right w:val="none" w:sz="0" w:space="0" w:color="auto"/>
          </w:divBdr>
        </w:div>
        <w:div w:id="613680181">
          <w:marLeft w:val="0"/>
          <w:marRight w:val="0"/>
          <w:marTop w:val="0"/>
          <w:marBottom w:val="0"/>
          <w:divBdr>
            <w:top w:val="none" w:sz="0" w:space="0" w:color="auto"/>
            <w:left w:val="none" w:sz="0" w:space="0" w:color="auto"/>
            <w:bottom w:val="none" w:sz="0" w:space="0" w:color="auto"/>
            <w:right w:val="none" w:sz="0" w:space="0" w:color="auto"/>
          </w:divBdr>
        </w:div>
        <w:div w:id="1718433500">
          <w:marLeft w:val="0"/>
          <w:marRight w:val="0"/>
          <w:marTop w:val="0"/>
          <w:marBottom w:val="0"/>
          <w:divBdr>
            <w:top w:val="none" w:sz="0" w:space="0" w:color="auto"/>
            <w:left w:val="none" w:sz="0" w:space="0" w:color="auto"/>
            <w:bottom w:val="none" w:sz="0" w:space="0" w:color="auto"/>
            <w:right w:val="none" w:sz="0" w:space="0" w:color="auto"/>
          </w:divBdr>
        </w:div>
        <w:div w:id="533885104">
          <w:marLeft w:val="0"/>
          <w:marRight w:val="0"/>
          <w:marTop w:val="0"/>
          <w:marBottom w:val="0"/>
          <w:divBdr>
            <w:top w:val="none" w:sz="0" w:space="0" w:color="auto"/>
            <w:left w:val="none" w:sz="0" w:space="0" w:color="auto"/>
            <w:bottom w:val="none" w:sz="0" w:space="0" w:color="auto"/>
            <w:right w:val="none" w:sz="0" w:space="0" w:color="auto"/>
          </w:divBdr>
        </w:div>
        <w:div w:id="1218518939">
          <w:marLeft w:val="0"/>
          <w:marRight w:val="0"/>
          <w:marTop w:val="0"/>
          <w:marBottom w:val="0"/>
          <w:divBdr>
            <w:top w:val="none" w:sz="0" w:space="0" w:color="auto"/>
            <w:left w:val="none" w:sz="0" w:space="0" w:color="auto"/>
            <w:bottom w:val="none" w:sz="0" w:space="0" w:color="auto"/>
            <w:right w:val="none" w:sz="0" w:space="0" w:color="auto"/>
          </w:divBdr>
        </w:div>
        <w:div w:id="2110932544">
          <w:marLeft w:val="0"/>
          <w:marRight w:val="0"/>
          <w:marTop w:val="0"/>
          <w:marBottom w:val="0"/>
          <w:divBdr>
            <w:top w:val="none" w:sz="0" w:space="0" w:color="auto"/>
            <w:left w:val="none" w:sz="0" w:space="0" w:color="auto"/>
            <w:bottom w:val="none" w:sz="0" w:space="0" w:color="auto"/>
            <w:right w:val="none" w:sz="0" w:space="0" w:color="auto"/>
          </w:divBdr>
        </w:div>
        <w:div w:id="590042123">
          <w:marLeft w:val="0"/>
          <w:marRight w:val="0"/>
          <w:marTop w:val="0"/>
          <w:marBottom w:val="0"/>
          <w:divBdr>
            <w:top w:val="none" w:sz="0" w:space="0" w:color="auto"/>
            <w:left w:val="none" w:sz="0" w:space="0" w:color="auto"/>
            <w:bottom w:val="none" w:sz="0" w:space="0" w:color="auto"/>
            <w:right w:val="none" w:sz="0" w:space="0" w:color="auto"/>
          </w:divBdr>
        </w:div>
        <w:div w:id="1155679264">
          <w:marLeft w:val="0"/>
          <w:marRight w:val="0"/>
          <w:marTop w:val="0"/>
          <w:marBottom w:val="0"/>
          <w:divBdr>
            <w:top w:val="none" w:sz="0" w:space="0" w:color="auto"/>
            <w:left w:val="none" w:sz="0" w:space="0" w:color="auto"/>
            <w:bottom w:val="none" w:sz="0" w:space="0" w:color="auto"/>
            <w:right w:val="none" w:sz="0" w:space="0" w:color="auto"/>
          </w:divBdr>
        </w:div>
        <w:div w:id="332417321">
          <w:marLeft w:val="0"/>
          <w:marRight w:val="0"/>
          <w:marTop w:val="0"/>
          <w:marBottom w:val="0"/>
          <w:divBdr>
            <w:top w:val="none" w:sz="0" w:space="0" w:color="auto"/>
            <w:left w:val="none" w:sz="0" w:space="0" w:color="auto"/>
            <w:bottom w:val="none" w:sz="0" w:space="0" w:color="auto"/>
            <w:right w:val="none" w:sz="0" w:space="0" w:color="auto"/>
          </w:divBdr>
        </w:div>
        <w:div w:id="1444497401">
          <w:marLeft w:val="0"/>
          <w:marRight w:val="0"/>
          <w:marTop w:val="0"/>
          <w:marBottom w:val="0"/>
          <w:divBdr>
            <w:top w:val="none" w:sz="0" w:space="0" w:color="auto"/>
            <w:left w:val="none" w:sz="0" w:space="0" w:color="auto"/>
            <w:bottom w:val="none" w:sz="0" w:space="0" w:color="auto"/>
            <w:right w:val="none" w:sz="0" w:space="0" w:color="auto"/>
          </w:divBdr>
        </w:div>
        <w:div w:id="827668077">
          <w:marLeft w:val="0"/>
          <w:marRight w:val="0"/>
          <w:marTop w:val="0"/>
          <w:marBottom w:val="0"/>
          <w:divBdr>
            <w:top w:val="none" w:sz="0" w:space="0" w:color="auto"/>
            <w:left w:val="none" w:sz="0" w:space="0" w:color="auto"/>
            <w:bottom w:val="none" w:sz="0" w:space="0" w:color="auto"/>
            <w:right w:val="none" w:sz="0" w:space="0" w:color="auto"/>
          </w:divBdr>
        </w:div>
        <w:div w:id="97414531">
          <w:marLeft w:val="0"/>
          <w:marRight w:val="0"/>
          <w:marTop w:val="0"/>
          <w:marBottom w:val="0"/>
          <w:divBdr>
            <w:top w:val="none" w:sz="0" w:space="0" w:color="auto"/>
            <w:left w:val="none" w:sz="0" w:space="0" w:color="auto"/>
            <w:bottom w:val="none" w:sz="0" w:space="0" w:color="auto"/>
            <w:right w:val="none" w:sz="0" w:space="0" w:color="auto"/>
          </w:divBdr>
        </w:div>
        <w:div w:id="1731802658">
          <w:marLeft w:val="0"/>
          <w:marRight w:val="0"/>
          <w:marTop w:val="0"/>
          <w:marBottom w:val="0"/>
          <w:divBdr>
            <w:top w:val="none" w:sz="0" w:space="0" w:color="auto"/>
            <w:left w:val="none" w:sz="0" w:space="0" w:color="auto"/>
            <w:bottom w:val="none" w:sz="0" w:space="0" w:color="auto"/>
            <w:right w:val="none" w:sz="0" w:space="0" w:color="auto"/>
          </w:divBdr>
        </w:div>
        <w:div w:id="1189830048">
          <w:marLeft w:val="0"/>
          <w:marRight w:val="0"/>
          <w:marTop w:val="0"/>
          <w:marBottom w:val="0"/>
          <w:divBdr>
            <w:top w:val="none" w:sz="0" w:space="0" w:color="auto"/>
            <w:left w:val="none" w:sz="0" w:space="0" w:color="auto"/>
            <w:bottom w:val="none" w:sz="0" w:space="0" w:color="auto"/>
            <w:right w:val="none" w:sz="0" w:space="0" w:color="auto"/>
          </w:divBdr>
        </w:div>
        <w:div w:id="1898777470">
          <w:marLeft w:val="0"/>
          <w:marRight w:val="0"/>
          <w:marTop w:val="0"/>
          <w:marBottom w:val="0"/>
          <w:divBdr>
            <w:top w:val="none" w:sz="0" w:space="0" w:color="auto"/>
            <w:left w:val="none" w:sz="0" w:space="0" w:color="auto"/>
            <w:bottom w:val="none" w:sz="0" w:space="0" w:color="auto"/>
            <w:right w:val="none" w:sz="0" w:space="0" w:color="auto"/>
          </w:divBdr>
        </w:div>
        <w:div w:id="2127389559">
          <w:marLeft w:val="0"/>
          <w:marRight w:val="0"/>
          <w:marTop w:val="0"/>
          <w:marBottom w:val="0"/>
          <w:divBdr>
            <w:top w:val="none" w:sz="0" w:space="0" w:color="auto"/>
            <w:left w:val="none" w:sz="0" w:space="0" w:color="auto"/>
            <w:bottom w:val="none" w:sz="0" w:space="0" w:color="auto"/>
            <w:right w:val="none" w:sz="0" w:space="0" w:color="auto"/>
          </w:divBdr>
        </w:div>
        <w:div w:id="1782727613">
          <w:marLeft w:val="0"/>
          <w:marRight w:val="0"/>
          <w:marTop w:val="0"/>
          <w:marBottom w:val="0"/>
          <w:divBdr>
            <w:top w:val="none" w:sz="0" w:space="0" w:color="auto"/>
            <w:left w:val="none" w:sz="0" w:space="0" w:color="auto"/>
            <w:bottom w:val="none" w:sz="0" w:space="0" w:color="auto"/>
            <w:right w:val="none" w:sz="0" w:space="0" w:color="auto"/>
          </w:divBdr>
        </w:div>
        <w:div w:id="1090353414">
          <w:marLeft w:val="0"/>
          <w:marRight w:val="0"/>
          <w:marTop w:val="0"/>
          <w:marBottom w:val="0"/>
          <w:divBdr>
            <w:top w:val="none" w:sz="0" w:space="0" w:color="auto"/>
            <w:left w:val="none" w:sz="0" w:space="0" w:color="auto"/>
            <w:bottom w:val="none" w:sz="0" w:space="0" w:color="auto"/>
            <w:right w:val="none" w:sz="0" w:space="0" w:color="auto"/>
          </w:divBdr>
        </w:div>
        <w:div w:id="89667711">
          <w:marLeft w:val="0"/>
          <w:marRight w:val="0"/>
          <w:marTop w:val="0"/>
          <w:marBottom w:val="0"/>
          <w:divBdr>
            <w:top w:val="none" w:sz="0" w:space="0" w:color="auto"/>
            <w:left w:val="none" w:sz="0" w:space="0" w:color="auto"/>
            <w:bottom w:val="none" w:sz="0" w:space="0" w:color="auto"/>
            <w:right w:val="none" w:sz="0" w:space="0" w:color="auto"/>
          </w:divBdr>
        </w:div>
        <w:div w:id="1716661794">
          <w:marLeft w:val="0"/>
          <w:marRight w:val="0"/>
          <w:marTop w:val="0"/>
          <w:marBottom w:val="0"/>
          <w:divBdr>
            <w:top w:val="none" w:sz="0" w:space="0" w:color="auto"/>
            <w:left w:val="none" w:sz="0" w:space="0" w:color="auto"/>
            <w:bottom w:val="none" w:sz="0" w:space="0" w:color="auto"/>
            <w:right w:val="none" w:sz="0" w:space="0" w:color="auto"/>
          </w:divBdr>
        </w:div>
        <w:div w:id="1985309584">
          <w:marLeft w:val="0"/>
          <w:marRight w:val="0"/>
          <w:marTop w:val="0"/>
          <w:marBottom w:val="0"/>
          <w:divBdr>
            <w:top w:val="none" w:sz="0" w:space="0" w:color="auto"/>
            <w:left w:val="none" w:sz="0" w:space="0" w:color="auto"/>
            <w:bottom w:val="none" w:sz="0" w:space="0" w:color="auto"/>
            <w:right w:val="none" w:sz="0" w:space="0" w:color="auto"/>
          </w:divBdr>
        </w:div>
        <w:div w:id="260530646">
          <w:marLeft w:val="0"/>
          <w:marRight w:val="0"/>
          <w:marTop w:val="0"/>
          <w:marBottom w:val="0"/>
          <w:divBdr>
            <w:top w:val="none" w:sz="0" w:space="0" w:color="auto"/>
            <w:left w:val="none" w:sz="0" w:space="0" w:color="auto"/>
            <w:bottom w:val="none" w:sz="0" w:space="0" w:color="auto"/>
            <w:right w:val="none" w:sz="0" w:space="0" w:color="auto"/>
          </w:divBdr>
        </w:div>
        <w:div w:id="47917004">
          <w:marLeft w:val="0"/>
          <w:marRight w:val="0"/>
          <w:marTop w:val="0"/>
          <w:marBottom w:val="0"/>
          <w:divBdr>
            <w:top w:val="none" w:sz="0" w:space="0" w:color="auto"/>
            <w:left w:val="none" w:sz="0" w:space="0" w:color="auto"/>
            <w:bottom w:val="none" w:sz="0" w:space="0" w:color="auto"/>
            <w:right w:val="none" w:sz="0" w:space="0" w:color="auto"/>
          </w:divBdr>
        </w:div>
        <w:div w:id="1606768171">
          <w:marLeft w:val="0"/>
          <w:marRight w:val="0"/>
          <w:marTop w:val="0"/>
          <w:marBottom w:val="0"/>
          <w:divBdr>
            <w:top w:val="none" w:sz="0" w:space="0" w:color="auto"/>
            <w:left w:val="none" w:sz="0" w:space="0" w:color="auto"/>
            <w:bottom w:val="none" w:sz="0" w:space="0" w:color="auto"/>
            <w:right w:val="none" w:sz="0" w:space="0" w:color="auto"/>
          </w:divBdr>
        </w:div>
        <w:div w:id="1615987829">
          <w:marLeft w:val="0"/>
          <w:marRight w:val="0"/>
          <w:marTop w:val="0"/>
          <w:marBottom w:val="0"/>
          <w:divBdr>
            <w:top w:val="none" w:sz="0" w:space="0" w:color="auto"/>
            <w:left w:val="none" w:sz="0" w:space="0" w:color="auto"/>
            <w:bottom w:val="none" w:sz="0" w:space="0" w:color="auto"/>
            <w:right w:val="none" w:sz="0" w:space="0" w:color="auto"/>
          </w:divBdr>
        </w:div>
        <w:div w:id="95682943">
          <w:marLeft w:val="0"/>
          <w:marRight w:val="0"/>
          <w:marTop w:val="0"/>
          <w:marBottom w:val="0"/>
          <w:divBdr>
            <w:top w:val="none" w:sz="0" w:space="0" w:color="auto"/>
            <w:left w:val="none" w:sz="0" w:space="0" w:color="auto"/>
            <w:bottom w:val="none" w:sz="0" w:space="0" w:color="auto"/>
            <w:right w:val="none" w:sz="0" w:space="0" w:color="auto"/>
          </w:divBdr>
        </w:div>
        <w:div w:id="1603108082">
          <w:marLeft w:val="0"/>
          <w:marRight w:val="0"/>
          <w:marTop w:val="0"/>
          <w:marBottom w:val="0"/>
          <w:divBdr>
            <w:top w:val="none" w:sz="0" w:space="0" w:color="auto"/>
            <w:left w:val="none" w:sz="0" w:space="0" w:color="auto"/>
            <w:bottom w:val="none" w:sz="0" w:space="0" w:color="auto"/>
            <w:right w:val="none" w:sz="0" w:space="0" w:color="auto"/>
          </w:divBdr>
        </w:div>
        <w:div w:id="1974096070">
          <w:marLeft w:val="0"/>
          <w:marRight w:val="0"/>
          <w:marTop w:val="0"/>
          <w:marBottom w:val="0"/>
          <w:divBdr>
            <w:top w:val="none" w:sz="0" w:space="0" w:color="auto"/>
            <w:left w:val="none" w:sz="0" w:space="0" w:color="auto"/>
            <w:bottom w:val="none" w:sz="0" w:space="0" w:color="auto"/>
            <w:right w:val="none" w:sz="0" w:space="0" w:color="auto"/>
          </w:divBdr>
        </w:div>
        <w:div w:id="1352300688">
          <w:marLeft w:val="0"/>
          <w:marRight w:val="0"/>
          <w:marTop w:val="0"/>
          <w:marBottom w:val="0"/>
          <w:divBdr>
            <w:top w:val="none" w:sz="0" w:space="0" w:color="auto"/>
            <w:left w:val="none" w:sz="0" w:space="0" w:color="auto"/>
            <w:bottom w:val="none" w:sz="0" w:space="0" w:color="auto"/>
            <w:right w:val="none" w:sz="0" w:space="0" w:color="auto"/>
          </w:divBdr>
        </w:div>
        <w:div w:id="1566141069">
          <w:marLeft w:val="0"/>
          <w:marRight w:val="0"/>
          <w:marTop w:val="0"/>
          <w:marBottom w:val="0"/>
          <w:divBdr>
            <w:top w:val="none" w:sz="0" w:space="0" w:color="auto"/>
            <w:left w:val="none" w:sz="0" w:space="0" w:color="auto"/>
            <w:bottom w:val="none" w:sz="0" w:space="0" w:color="auto"/>
            <w:right w:val="none" w:sz="0" w:space="0" w:color="auto"/>
          </w:divBdr>
        </w:div>
      </w:divsChild>
    </w:div>
    <w:div w:id="1511987359">
      <w:bodyDiv w:val="1"/>
      <w:marLeft w:val="0"/>
      <w:marRight w:val="0"/>
      <w:marTop w:val="0"/>
      <w:marBottom w:val="0"/>
      <w:divBdr>
        <w:top w:val="none" w:sz="0" w:space="0" w:color="auto"/>
        <w:left w:val="none" w:sz="0" w:space="0" w:color="auto"/>
        <w:bottom w:val="none" w:sz="0" w:space="0" w:color="auto"/>
        <w:right w:val="none" w:sz="0" w:space="0" w:color="auto"/>
      </w:divBdr>
    </w:div>
    <w:div w:id="1588684270">
      <w:bodyDiv w:val="1"/>
      <w:marLeft w:val="0"/>
      <w:marRight w:val="0"/>
      <w:marTop w:val="0"/>
      <w:marBottom w:val="0"/>
      <w:divBdr>
        <w:top w:val="none" w:sz="0" w:space="0" w:color="auto"/>
        <w:left w:val="none" w:sz="0" w:space="0" w:color="auto"/>
        <w:bottom w:val="none" w:sz="0" w:space="0" w:color="auto"/>
        <w:right w:val="none" w:sz="0" w:space="0" w:color="auto"/>
      </w:divBdr>
    </w:div>
    <w:div w:id="1601834115">
      <w:bodyDiv w:val="1"/>
      <w:marLeft w:val="0"/>
      <w:marRight w:val="0"/>
      <w:marTop w:val="0"/>
      <w:marBottom w:val="0"/>
      <w:divBdr>
        <w:top w:val="none" w:sz="0" w:space="0" w:color="auto"/>
        <w:left w:val="none" w:sz="0" w:space="0" w:color="auto"/>
        <w:bottom w:val="none" w:sz="0" w:space="0" w:color="auto"/>
        <w:right w:val="none" w:sz="0" w:space="0" w:color="auto"/>
      </w:divBdr>
      <w:divsChild>
        <w:div w:id="459346704">
          <w:marLeft w:val="0"/>
          <w:marRight w:val="0"/>
          <w:marTop w:val="0"/>
          <w:marBottom w:val="0"/>
          <w:divBdr>
            <w:top w:val="none" w:sz="0" w:space="0" w:color="auto"/>
            <w:left w:val="none" w:sz="0" w:space="0" w:color="auto"/>
            <w:bottom w:val="none" w:sz="0" w:space="0" w:color="auto"/>
            <w:right w:val="none" w:sz="0" w:space="0" w:color="auto"/>
          </w:divBdr>
          <w:divsChild>
            <w:div w:id="1249849682">
              <w:marLeft w:val="0"/>
              <w:marRight w:val="0"/>
              <w:marTop w:val="0"/>
              <w:marBottom w:val="0"/>
              <w:divBdr>
                <w:top w:val="none" w:sz="0" w:space="0" w:color="auto"/>
                <w:left w:val="none" w:sz="0" w:space="0" w:color="auto"/>
                <w:bottom w:val="none" w:sz="0" w:space="0" w:color="auto"/>
                <w:right w:val="none" w:sz="0" w:space="0" w:color="auto"/>
              </w:divBdr>
              <w:divsChild>
                <w:div w:id="1391491076">
                  <w:marLeft w:val="0"/>
                  <w:marRight w:val="0"/>
                  <w:marTop w:val="0"/>
                  <w:marBottom w:val="0"/>
                  <w:divBdr>
                    <w:top w:val="none" w:sz="0" w:space="0" w:color="auto"/>
                    <w:left w:val="none" w:sz="0" w:space="0" w:color="auto"/>
                    <w:bottom w:val="none" w:sz="0" w:space="0" w:color="auto"/>
                    <w:right w:val="none" w:sz="0" w:space="0" w:color="auto"/>
                  </w:divBdr>
                  <w:divsChild>
                    <w:div w:id="13602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877104">
      <w:bodyDiv w:val="1"/>
      <w:marLeft w:val="0"/>
      <w:marRight w:val="0"/>
      <w:marTop w:val="0"/>
      <w:marBottom w:val="0"/>
      <w:divBdr>
        <w:top w:val="none" w:sz="0" w:space="0" w:color="auto"/>
        <w:left w:val="none" w:sz="0" w:space="0" w:color="auto"/>
        <w:bottom w:val="none" w:sz="0" w:space="0" w:color="auto"/>
        <w:right w:val="none" w:sz="0" w:space="0" w:color="auto"/>
      </w:divBdr>
    </w:div>
    <w:div w:id="1846355169">
      <w:bodyDiv w:val="1"/>
      <w:marLeft w:val="0"/>
      <w:marRight w:val="0"/>
      <w:marTop w:val="0"/>
      <w:marBottom w:val="0"/>
      <w:divBdr>
        <w:top w:val="none" w:sz="0" w:space="0" w:color="auto"/>
        <w:left w:val="none" w:sz="0" w:space="0" w:color="auto"/>
        <w:bottom w:val="none" w:sz="0" w:space="0" w:color="auto"/>
        <w:right w:val="none" w:sz="0" w:space="0" w:color="auto"/>
      </w:divBdr>
      <w:divsChild>
        <w:div w:id="1586304970">
          <w:marLeft w:val="0"/>
          <w:marRight w:val="0"/>
          <w:marTop w:val="0"/>
          <w:marBottom w:val="0"/>
          <w:divBdr>
            <w:top w:val="none" w:sz="0" w:space="0" w:color="auto"/>
            <w:left w:val="none" w:sz="0" w:space="0" w:color="auto"/>
            <w:bottom w:val="none" w:sz="0" w:space="0" w:color="auto"/>
            <w:right w:val="none" w:sz="0" w:space="0" w:color="auto"/>
          </w:divBdr>
        </w:div>
        <w:div w:id="502939249">
          <w:marLeft w:val="0"/>
          <w:marRight w:val="0"/>
          <w:marTop w:val="0"/>
          <w:marBottom w:val="0"/>
          <w:divBdr>
            <w:top w:val="none" w:sz="0" w:space="0" w:color="auto"/>
            <w:left w:val="none" w:sz="0" w:space="0" w:color="auto"/>
            <w:bottom w:val="none" w:sz="0" w:space="0" w:color="auto"/>
            <w:right w:val="none" w:sz="0" w:space="0" w:color="auto"/>
          </w:divBdr>
        </w:div>
        <w:div w:id="265772197">
          <w:marLeft w:val="0"/>
          <w:marRight w:val="0"/>
          <w:marTop w:val="0"/>
          <w:marBottom w:val="0"/>
          <w:divBdr>
            <w:top w:val="none" w:sz="0" w:space="0" w:color="auto"/>
            <w:left w:val="none" w:sz="0" w:space="0" w:color="auto"/>
            <w:bottom w:val="none" w:sz="0" w:space="0" w:color="auto"/>
            <w:right w:val="none" w:sz="0" w:space="0" w:color="auto"/>
          </w:divBdr>
        </w:div>
        <w:div w:id="1246574466">
          <w:marLeft w:val="0"/>
          <w:marRight w:val="0"/>
          <w:marTop w:val="0"/>
          <w:marBottom w:val="0"/>
          <w:divBdr>
            <w:top w:val="none" w:sz="0" w:space="0" w:color="auto"/>
            <w:left w:val="none" w:sz="0" w:space="0" w:color="auto"/>
            <w:bottom w:val="none" w:sz="0" w:space="0" w:color="auto"/>
            <w:right w:val="none" w:sz="0" w:space="0" w:color="auto"/>
          </w:divBdr>
        </w:div>
        <w:div w:id="376513284">
          <w:marLeft w:val="0"/>
          <w:marRight w:val="0"/>
          <w:marTop w:val="0"/>
          <w:marBottom w:val="0"/>
          <w:divBdr>
            <w:top w:val="none" w:sz="0" w:space="0" w:color="auto"/>
            <w:left w:val="none" w:sz="0" w:space="0" w:color="auto"/>
            <w:bottom w:val="none" w:sz="0" w:space="0" w:color="auto"/>
            <w:right w:val="none" w:sz="0" w:space="0" w:color="auto"/>
          </w:divBdr>
        </w:div>
        <w:div w:id="1891187144">
          <w:marLeft w:val="0"/>
          <w:marRight w:val="0"/>
          <w:marTop w:val="0"/>
          <w:marBottom w:val="0"/>
          <w:divBdr>
            <w:top w:val="none" w:sz="0" w:space="0" w:color="auto"/>
            <w:left w:val="none" w:sz="0" w:space="0" w:color="auto"/>
            <w:bottom w:val="none" w:sz="0" w:space="0" w:color="auto"/>
            <w:right w:val="none" w:sz="0" w:space="0" w:color="auto"/>
          </w:divBdr>
        </w:div>
        <w:div w:id="914165778">
          <w:marLeft w:val="0"/>
          <w:marRight w:val="0"/>
          <w:marTop w:val="0"/>
          <w:marBottom w:val="0"/>
          <w:divBdr>
            <w:top w:val="none" w:sz="0" w:space="0" w:color="auto"/>
            <w:left w:val="none" w:sz="0" w:space="0" w:color="auto"/>
            <w:bottom w:val="none" w:sz="0" w:space="0" w:color="auto"/>
            <w:right w:val="none" w:sz="0" w:space="0" w:color="auto"/>
          </w:divBdr>
        </w:div>
        <w:div w:id="118576480">
          <w:marLeft w:val="0"/>
          <w:marRight w:val="0"/>
          <w:marTop w:val="0"/>
          <w:marBottom w:val="0"/>
          <w:divBdr>
            <w:top w:val="none" w:sz="0" w:space="0" w:color="auto"/>
            <w:left w:val="none" w:sz="0" w:space="0" w:color="auto"/>
            <w:bottom w:val="none" w:sz="0" w:space="0" w:color="auto"/>
            <w:right w:val="none" w:sz="0" w:space="0" w:color="auto"/>
          </w:divBdr>
        </w:div>
        <w:div w:id="1509245470">
          <w:marLeft w:val="0"/>
          <w:marRight w:val="0"/>
          <w:marTop w:val="0"/>
          <w:marBottom w:val="0"/>
          <w:divBdr>
            <w:top w:val="none" w:sz="0" w:space="0" w:color="auto"/>
            <w:left w:val="none" w:sz="0" w:space="0" w:color="auto"/>
            <w:bottom w:val="none" w:sz="0" w:space="0" w:color="auto"/>
            <w:right w:val="none" w:sz="0" w:space="0" w:color="auto"/>
          </w:divBdr>
        </w:div>
        <w:div w:id="567225680">
          <w:marLeft w:val="0"/>
          <w:marRight w:val="0"/>
          <w:marTop w:val="0"/>
          <w:marBottom w:val="0"/>
          <w:divBdr>
            <w:top w:val="none" w:sz="0" w:space="0" w:color="auto"/>
            <w:left w:val="none" w:sz="0" w:space="0" w:color="auto"/>
            <w:bottom w:val="none" w:sz="0" w:space="0" w:color="auto"/>
            <w:right w:val="none" w:sz="0" w:space="0" w:color="auto"/>
          </w:divBdr>
        </w:div>
        <w:div w:id="2096396149">
          <w:marLeft w:val="0"/>
          <w:marRight w:val="0"/>
          <w:marTop w:val="0"/>
          <w:marBottom w:val="0"/>
          <w:divBdr>
            <w:top w:val="none" w:sz="0" w:space="0" w:color="auto"/>
            <w:left w:val="none" w:sz="0" w:space="0" w:color="auto"/>
            <w:bottom w:val="none" w:sz="0" w:space="0" w:color="auto"/>
            <w:right w:val="none" w:sz="0" w:space="0" w:color="auto"/>
          </w:divBdr>
        </w:div>
        <w:div w:id="1748577607">
          <w:marLeft w:val="0"/>
          <w:marRight w:val="0"/>
          <w:marTop w:val="0"/>
          <w:marBottom w:val="0"/>
          <w:divBdr>
            <w:top w:val="none" w:sz="0" w:space="0" w:color="auto"/>
            <w:left w:val="none" w:sz="0" w:space="0" w:color="auto"/>
            <w:bottom w:val="none" w:sz="0" w:space="0" w:color="auto"/>
            <w:right w:val="none" w:sz="0" w:space="0" w:color="auto"/>
          </w:divBdr>
        </w:div>
        <w:div w:id="24866498">
          <w:marLeft w:val="0"/>
          <w:marRight w:val="0"/>
          <w:marTop w:val="0"/>
          <w:marBottom w:val="0"/>
          <w:divBdr>
            <w:top w:val="none" w:sz="0" w:space="0" w:color="auto"/>
            <w:left w:val="none" w:sz="0" w:space="0" w:color="auto"/>
            <w:bottom w:val="none" w:sz="0" w:space="0" w:color="auto"/>
            <w:right w:val="none" w:sz="0" w:space="0" w:color="auto"/>
          </w:divBdr>
        </w:div>
        <w:div w:id="724794920">
          <w:marLeft w:val="0"/>
          <w:marRight w:val="0"/>
          <w:marTop w:val="0"/>
          <w:marBottom w:val="0"/>
          <w:divBdr>
            <w:top w:val="none" w:sz="0" w:space="0" w:color="auto"/>
            <w:left w:val="none" w:sz="0" w:space="0" w:color="auto"/>
            <w:bottom w:val="none" w:sz="0" w:space="0" w:color="auto"/>
            <w:right w:val="none" w:sz="0" w:space="0" w:color="auto"/>
          </w:divBdr>
        </w:div>
        <w:div w:id="2090927435">
          <w:marLeft w:val="0"/>
          <w:marRight w:val="0"/>
          <w:marTop w:val="0"/>
          <w:marBottom w:val="0"/>
          <w:divBdr>
            <w:top w:val="none" w:sz="0" w:space="0" w:color="auto"/>
            <w:left w:val="none" w:sz="0" w:space="0" w:color="auto"/>
            <w:bottom w:val="none" w:sz="0" w:space="0" w:color="auto"/>
            <w:right w:val="none" w:sz="0" w:space="0" w:color="auto"/>
          </w:divBdr>
        </w:div>
        <w:div w:id="183370524">
          <w:marLeft w:val="0"/>
          <w:marRight w:val="0"/>
          <w:marTop w:val="0"/>
          <w:marBottom w:val="0"/>
          <w:divBdr>
            <w:top w:val="none" w:sz="0" w:space="0" w:color="auto"/>
            <w:left w:val="none" w:sz="0" w:space="0" w:color="auto"/>
            <w:bottom w:val="none" w:sz="0" w:space="0" w:color="auto"/>
            <w:right w:val="none" w:sz="0" w:space="0" w:color="auto"/>
          </w:divBdr>
        </w:div>
        <w:div w:id="1526209894">
          <w:marLeft w:val="0"/>
          <w:marRight w:val="0"/>
          <w:marTop w:val="0"/>
          <w:marBottom w:val="0"/>
          <w:divBdr>
            <w:top w:val="none" w:sz="0" w:space="0" w:color="auto"/>
            <w:left w:val="none" w:sz="0" w:space="0" w:color="auto"/>
            <w:bottom w:val="none" w:sz="0" w:space="0" w:color="auto"/>
            <w:right w:val="none" w:sz="0" w:space="0" w:color="auto"/>
          </w:divBdr>
        </w:div>
      </w:divsChild>
    </w:div>
    <w:div w:id="1870101634">
      <w:bodyDiv w:val="1"/>
      <w:marLeft w:val="0"/>
      <w:marRight w:val="0"/>
      <w:marTop w:val="0"/>
      <w:marBottom w:val="0"/>
      <w:divBdr>
        <w:top w:val="none" w:sz="0" w:space="0" w:color="auto"/>
        <w:left w:val="none" w:sz="0" w:space="0" w:color="auto"/>
        <w:bottom w:val="none" w:sz="0" w:space="0" w:color="auto"/>
        <w:right w:val="none" w:sz="0" w:space="0" w:color="auto"/>
      </w:divBdr>
    </w:div>
    <w:div w:id="1983272018">
      <w:bodyDiv w:val="1"/>
      <w:marLeft w:val="0"/>
      <w:marRight w:val="0"/>
      <w:marTop w:val="0"/>
      <w:marBottom w:val="0"/>
      <w:divBdr>
        <w:top w:val="none" w:sz="0" w:space="0" w:color="auto"/>
        <w:left w:val="none" w:sz="0" w:space="0" w:color="auto"/>
        <w:bottom w:val="none" w:sz="0" w:space="0" w:color="auto"/>
        <w:right w:val="none" w:sz="0" w:space="0" w:color="auto"/>
      </w:divBdr>
      <w:divsChild>
        <w:div w:id="239558224">
          <w:marLeft w:val="0"/>
          <w:marRight w:val="0"/>
          <w:marTop w:val="0"/>
          <w:marBottom w:val="0"/>
          <w:divBdr>
            <w:top w:val="none" w:sz="0" w:space="0" w:color="auto"/>
            <w:left w:val="none" w:sz="0" w:space="0" w:color="auto"/>
            <w:bottom w:val="none" w:sz="0" w:space="0" w:color="auto"/>
            <w:right w:val="none" w:sz="0" w:space="0" w:color="auto"/>
          </w:divBdr>
          <w:divsChild>
            <w:div w:id="700858496">
              <w:marLeft w:val="0"/>
              <w:marRight w:val="0"/>
              <w:marTop w:val="0"/>
              <w:marBottom w:val="0"/>
              <w:divBdr>
                <w:top w:val="none" w:sz="0" w:space="0" w:color="auto"/>
                <w:left w:val="none" w:sz="0" w:space="0" w:color="auto"/>
                <w:bottom w:val="none" w:sz="0" w:space="0" w:color="auto"/>
                <w:right w:val="none" w:sz="0" w:space="0" w:color="auto"/>
              </w:divBdr>
              <w:divsChild>
                <w:div w:id="7285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64922">
          <w:marLeft w:val="0"/>
          <w:marRight w:val="0"/>
          <w:marTop w:val="0"/>
          <w:marBottom w:val="0"/>
          <w:divBdr>
            <w:top w:val="none" w:sz="0" w:space="0" w:color="auto"/>
            <w:left w:val="none" w:sz="0" w:space="0" w:color="auto"/>
            <w:bottom w:val="none" w:sz="0" w:space="0" w:color="auto"/>
            <w:right w:val="none" w:sz="0" w:space="0" w:color="auto"/>
          </w:divBdr>
          <w:divsChild>
            <w:div w:id="534930370">
              <w:marLeft w:val="0"/>
              <w:marRight w:val="0"/>
              <w:marTop w:val="0"/>
              <w:marBottom w:val="0"/>
              <w:divBdr>
                <w:top w:val="none" w:sz="0" w:space="0" w:color="auto"/>
                <w:left w:val="none" w:sz="0" w:space="0" w:color="auto"/>
                <w:bottom w:val="none" w:sz="0" w:space="0" w:color="auto"/>
                <w:right w:val="none" w:sz="0" w:space="0" w:color="auto"/>
              </w:divBdr>
              <w:divsChild>
                <w:div w:id="9503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621">
      <w:bodyDiv w:val="1"/>
      <w:marLeft w:val="0"/>
      <w:marRight w:val="0"/>
      <w:marTop w:val="0"/>
      <w:marBottom w:val="0"/>
      <w:divBdr>
        <w:top w:val="none" w:sz="0" w:space="0" w:color="auto"/>
        <w:left w:val="none" w:sz="0" w:space="0" w:color="auto"/>
        <w:bottom w:val="none" w:sz="0" w:space="0" w:color="auto"/>
        <w:right w:val="none" w:sz="0" w:space="0" w:color="auto"/>
      </w:divBdr>
      <w:divsChild>
        <w:div w:id="940573717">
          <w:marLeft w:val="0"/>
          <w:marRight w:val="0"/>
          <w:marTop w:val="0"/>
          <w:marBottom w:val="0"/>
          <w:divBdr>
            <w:top w:val="none" w:sz="0" w:space="0" w:color="auto"/>
            <w:left w:val="none" w:sz="0" w:space="0" w:color="auto"/>
            <w:bottom w:val="none" w:sz="0" w:space="0" w:color="auto"/>
            <w:right w:val="none" w:sz="0" w:space="0" w:color="auto"/>
          </w:divBdr>
        </w:div>
        <w:div w:id="349065585">
          <w:marLeft w:val="0"/>
          <w:marRight w:val="0"/>
          <w:marTop w:val="0"/>
          <w:marBottom w:val="0"/>
          <w:divBdr>
            <w:top w:val="none" w:sz="0" w:space="0" w:color="auto"/>
            <w:left w:val="none" w:sz="0" w:space="0" w:color="auto"/>
            <w:bottom w:val="none" w:sz="0" w:space="0" w:color="auto"/>
            <w:right w:val="none" w:sz="0" w:space="0" w:color="auto"/>
          </w:divBdr>
        </w:div>
        <w:div w:id="1904752076">
          <w:marLeft w:val="0"/>
          <w:marRight w:val="0"/>
          <w:marTop w:val="0"/>
          <w:marBottom w:val="0"/>
          <w:divBdr>
            <w:top w:val="none" w:sz="0" w:space="0" w:color="auto"/>
            <w:left w:val="none" w:sz="0" w:space="0" w:color="auto"/>
            <w:bottom w:val="none" w:sz="0" w:space="0" w:color="auto"/>
            <w:right w:val="none" w:sz="0" w:space="0" w:color="auto"/>
          </w:divBdr>
        </w:div>
        <w:div w:id="1614744627">
          <w:marLeft w:val="0"/>
          <w:marRight w:val="0"/>
          <w:marTop w:val="0"/>
          <w:marBottom w:val="0"/>
          <w:divBdr>
            <w:top w:val="none" w:sz="0" w:space="0" w:color="auto"/>
            <w:left w:val="none" w:sz="0" w:space="0" w:color="auto"/>
            <w:bottom w:val="none" w:sz="0" w:space="0" w:color="auto"/>
            <w:right w:val="none" w:sz="0" w:space="0" w:color="auto"/>
          </w:divBdr>
        </w:div>
        <w:div w:id="241793547">
          <w:marLeft w:val="0"/>
          <w:marRight w:val="0"/>
          <w:marTop w:val="0"/>
          <w:marBottom w:val="0"/>
          <w:divBdr>
            <w:top w:val="none" w:sz="0" w:space="0" w:color="auto"/>
            <w:left w:val="none" w:sz="0" w:space="0" w:color="auto"/>
            <w:bottom w:val="none" w:sz="0" w:space="0" w:color="auto"/>
            <w:right w:val="none" w:sz="0" w:space="0" w:color="auto"/>
          </w:divBdr>
        </w:div>
        <w:div w:id="715350618">
          <w:marLeft w:val="0"/>
          <w:marRight w:val="0"/>
          <w:marTop w:val="0"/>
          <w:marBottom w:val="0"/>
          <w:divBdr>
            <w:top w:val="none" w:sz="0" w:space="0" w:color="auto"/>
            <w:left w:val="none" w:sz="0" w:space="0" w:color="auto"/>
            <w:bottom w:val="none" w:sz="0" w:space="0" w:color="auto"/>
            <w:right w:val="none" w:sz="0" w:space="0" w:color="auto"/>
          </w:divBdr>
        </w:div>
        <w:div w:id="991449343">
          <w:marLeft w:val="0"/>
          <w:marRight w:val="0"/>
          <w:marTop w:val="0"/>
          <w:marBottom w:val="0"/>
          <w:divBdr>
            <w:top w:val="none" w:sz="0" w:space="0" w:color="auto"/>
            <w:left w:val="none" w:sz="0" w:space="0" w:color="auto"/>
            <w:bottom w:val="none" w:sz="0" w:space="0" w:color="auto"/>
            <w:right w:val="none" w:sz="0" w:space="0" w:color="auto"/>
          </w:divBdr>
        </w:div>
        <w:div w:id="1864905398">
          <w:marLeft w:val="0"/>
          <w:marRight w:val="0"/>
          <w:marTop w:val="0"/>
          <w:marBottom w:val="0"/>
          <w:divBdr>
            <w:top w:val="none" w:sz="0" w:space="0" w:color="auto"/>
            <w:left w:val="none" w:sz="0" w:space="0" w:color="auto"/>
            <w:bottom w:val="none" w:sz="0" w:space="0" w:color="auto"/>
            <w:right w:val="none" w:sz="0" w:space="0" w:color="auto"/>
          </w:divBdr>
        </w:div>
        <w:div w:id="252248083">
          <w:marLeft w:val="0"/>
          <w:marRight w:val="0"/>
          <w:marTop w:val="0"/>
          <w:marBottom w:val="0"/>
          <w:divBdr>
            <w:top w:val="none" w:sz="0" w:space="0" w:color="auto"/>
            <w:left w:val="none" w:sz="0" w:space="0" w:color="auto"/>
            <w:bottom w:val="none" w:sz="0" w:space="0" w:color="auto"/>
            <w:right w:val="none" w:sz="0" w:space="0" w:color="auto"/>
          </w:divBdr>
        </w:div>
        <w:div w:id="1471557877">
          <w:marLeft w:val="0"/>
          <w:marRight w:val="0"/>
          <w:marTop w:val="0"/>
          <w:marBottom w:val="0"/>
          <w:divBdr>
            <w:top w:val="none" w:sz="0" w:space="0" w:color="auto"/>
            <w:left w:val="none" w:sz="0" w:space="0" w:color="auto"/>
            <w:bottom w:val="none" w:sz="0" w:space="0" w:color="auto"/>
            <w:right w:val="none" w:sz="0" w:space="0" w:color="auto"/>
          </w:divBdr>
        </w:div>
        <w:div w:id="743986950">
          <w:marLeft w:val="0"/>
          <w:marRight w:val="0"/>
          <w:marTop w:val="0"/>
          <w:marBottom w:val="0"/>
          <w:divBdr>
            <w:top w:val="none" w:sz="0" w:space="0" w:color="auto"/>
            <w:left w:val="none" w:sz="0" w:space="0" w:color="auto"/>
            <w:bottom w:val="none" w:sz="0" w:space="0" w:color="auto"/>
            <w:right w:val="none" w:sz="0" w:space="0" w:color="auto"/>
          </w:divBdr>
        </w:div>
        <w:div w:id="618296573">
          <w:marLeft w:val="0"/>
          <w:marRight w:val="0"/>
          <w:marTop w:val="0"/>
          <w:marBottom w:val="0"/>
          <w:divBdr>
            <w:top w:val="none" w:sz="0" w:space="0" w:color="auto"/>
            <w:left w:val="none" w:sz="0" w:space="0" w:color="auto"/>
            <w:bottom w:val="none" w:sz="0" w:space="0" w:color="auto"/>
            <w:right w:val="none" w:sz="0" w:space="0" w:color="auto"/>
          </w:divBdr>
        </w:div>
        <w:div w:id="776023737">
          <w:marLeft w:val="0"/>
          <w:marRight w:val="0"/>
          <w:marTop w:val="0"/>
          <w:marBottom w:val="0"/>
          <w:divBdr>
            <w:top w:val="none" w:sz="0" w:space="0" w:color="auto"/>
            <w:left w:val="none" w:sz="0" w:space="0" w:color="auto"/>
            <w:bottom w:val="none" w:sz="0" w:space="0" w:color="auto"/>
            <w:right w:val="none" w:sz="0" w:space="0" w:color="auto"/>
          </w:divBdr>
        </w:div>
        <w:div w:id="298994443">
          <w:marLeft w:val="0"/>
          <w:marRight w:val="0"/>
          <w:marTop w:val="0"/>
          <w:marBottom w:val="0"/>
          <w:divBdr>
            <w:top w:val="none" w:sz="0" w:space="0" w:color="auto"/>
            <w:left w:val="none" w:sz="0" w:space="0" w:color="auto"/>
            <w:bottom w:val="none" w:sz="0" w:space="0" w:color="auto"/>
            <w:right w:val="none" w:sz="0" w:space="0" w:color="auto"/>
          </w:divBdr>
        </w:div>
        <w:div w:id="309288140">
          <w:marLeft w:val="0"/>
          <w:marRight w:val="0"/>
          <w:marTop w:val="0"/>
          <w:marBottom w:val="0"/>
          <w:divBdr>
            <w:top w:val="none" w:sz="0" w:space="0" w:color="auto"/>
            <w:left w:val="none" w:sz="0" w:space="0" w:color="auto"/>
            <w:bottom w:val="none" w:sz="0" w:space="0" w:color="auto"/>
            <w:right w:val="none" w:sz="0" w:space="0" w:color="auto"/>
          </w:divBdr>
        </w:div>
        <w:div w:id="431171758">
          <w:marLeft w:val="0"/>
          <w:marRight w:val="0"/>
          <w:marTop w:val="0"/>
          <w:marBottom w:val="0"/>
          <w:divBdr>
            <w:top w:val="none" w:sz="0" w:space="0" w:color="auto"/>
            <w:left w:val="none" w:sz="0" w:space="0" w:color="auto"/>
            <w:bottom w:val="none" w:sz="0" w:space="0" w:color="auto"/>
            <w:right w:val="none" w:sz="0" w:space="0" w:color="auto"/>
          </w:divBdr>
        </w:div>
        <w:div w:id="980378197">
          <w:marLeft w:val="0"/>
          <w:marRight w:val="0"/>
          <w:marTop w:val="0"/>
          <w:marBottom w:val="0"/>
          <w:divBdr>
            <w:top w:val="none" w:sz="0" w:space="0" w:color="auto"/>
            <w:left w:val="none" w:sz="0" w:space="0" w:color="auto"/>
            <w:bottom w:val="none" w:sz="0" w:space="0" w:color="auto"/>
            <w:right w:val="none" w:sz="0" w:space="0" w:color="auto"/>
          </w:divBdr>
        </w:div>
        <w:div w:id="99840369">
          <w:marLeft w:val="0"/>
          <w:marRight w:val="0"/>
          <w:marTop w:val="0"/>
          <w:marBottom w:val="0"/>
          <w:divBdr>
            <w:top w:val="none" w:sz="0" w:space="0" w:color="auto"/>
            <w:left w:val="none" w:sz="0" w:space="0" w:color="auto"/>
            <w:bottom w:val="none" w:sz="0" w:space="0" w:color="auto"/>
            <w:right w:val="none" w:sz="0" w:space="0" w:color="auto"/>
          </w:divBdr>
        </w:div>
        <w:div w:id="736393663">
          <w:marLeft w:val="0"/>
          <w:marRight w:val="0"/>
          <w:marTop w:val="0"/>
          <w:marBottom w:val="0"/>
          <w:divBdr>
            <w:top w:val="none" w:sz="0" w:space="0" w:color="auto"/>
            <w:left w:val="none" w:sz="0" w:space="0" w:color="auto"/>
            <w:bottom w:val="none" w:sz="0" w:space="0" w:color="auto"/>
            <w:right w:val="none" w:sz="0" w:space="0" w:color="auto"/>
          </w:divBdr>
        </w:div>
        <w:div w:id="1151406534">
          <w:marLeft w:val="0"/>
          <w:marRight w:val="0"/>
          <w:marTop w:val="0"/>
          <w:marBottom w:val="0"/>
          <w:divBdr>
            <w:top w:val="none" w:sz="0" w:space="0" w:color="auto"/>
            <w:left w:val="none" w:sz="0" w:space="0" w:color="auto"/>
            <w:bottom w:val="none" w:sz="0" w:space="0" w:color="auto"/>
            <w:right w:val="none" w:sz="0" w:space="0" w:color="auto"/>
          </w:divBdr>
        </w:div>
        <w:div w:id="1735739939">
          <w:marLeft w:val="0"/>
          <w:marRight w:val="0"/>
          <w:marTop w:val="0"/>
          <w:marBottom w:val="0"/>
          <w:divBdr>
            <w:top w:val="none" w:sz="0" w:space="0" w:color="auto"/>
            <w:left w:val="none" w:sz="0" w:space="0" w:color="auto"/>
            <w:bottom w:val="none" w:sz="0" w:space="0" w:color="auto"/>
            <w:right w:val="none" w:sz="0" w:space="0" w:color="auto"/>
          </w:divBdr>
        </w:div>
        <w:div w:id="1065907704">
          <w:marLeft w:val="0"/>
          <w:marRight w:val="0"/>
          <w:marTop w:val="0"/>
          <w:marBottom w:val="0"/>
          <w:divBdr>
            <w:top w:val="none" w:sz="0" w:space="0" w:color="auto"/>
            <w:left w:val="none" w:sz="0" w:space="0" w:color="auto"/>
            <w:bottom w:val="none" w:sz="0" w:space="0" w:color="auto"/>
            <w:right w:val="none" w:sz="0" w:space="0" w:color="auto"/>
          </w:divBdr>
        </w:div>
        <w:div w:id="1251158761">
          <w:marLeft w:val="0"/>
          <w:marRight w:val="0"/>
          <w:marTop w:val="0"/>
          <w:marBottom w:val="0"/>
          <w:divBdr>
            <w:top w:val="none" w:sz="0" w:space="0" w:color="auto"/>
            <w:left w:val="none" w:sz="0" w:space="0" w:color="auto"/>
            <w:bottom w:val="none" w:sz="0" w:space="0" w:color="auto"/>
            <w:right w:val="none" w:sz="0" w:space="0" w:color="auto"/>
          </w:divBdr>
        </w:div>
        <w:div w:id="1028794111">
          <w:marLeft w:val="0"/>
          <w:marRight w:val="0"/>
          <w:marTop w:val="0"/>
          <w:marBottom w:val="0"/>
          <w:divBdr>
            <w:top w:val="none" w:sz="0" w:space="0" w:color="auto"/>
            <w:left w:val="none" w:sz="0" w:space="0" w:color="auto"/>
            <w:bottom w:val="none" w:sz="0" w:space="0" w:color="auto"/>
            <w:right w:val="none" w:sz="0" w:space="0" w:color="auto"/>
          </w:divBdr>
        </w:div>
        <w:div w:id="113132791">
          <w:marLeft w:val="0"/>
          <w:marRight w:val="0"/>
          <w:marTop w:val="0"/>
          <w:marBottom w:val="0"/>
          <w:divBdr>
            <w:top w:val="none" w:sz="0" w:space="0" w:color="auto"/>
            <w:left w:val="none" w:sz="0" w:space="0" w:color="auto"/>
            <w:bottom w:val="none" w:sz="0" w:space="0" w:color="auto"/>
            <w:right w:val="none" w:sz="0" w:space="0" w:color="auto"/>
          </w:divBdr>
        </w:div>
        <w:div w:id="1429958879">
          <w:marLeft w:val="0"/>
          <w:marRight w:val="0"/>
          <w:marTop w:val="0"/>
          <w:marBottom w:val="0"/>
          <w:divBdr>
            <w:top w:val="none" w:sz="0" w:space="0" w:color="auto"/>
            <w:left w:val="none" w:sz="0" w:space="0" w:color="auto"/>
            <w:bottom w:val="none" w:sz="0" w:space="0" w:color="auto"/>
            <w:right w:val="none" w:sz="0" w:space="0" w:color="auto"/>
          </w:divBdr>
        </w:div>
        <w:div w:id="1046445377">
          <w:marLeft w:val="0"/>
          <w:marRight w:val="0"/>
          <w:marTop w:val="0"/>
          <w:marBottom w:val="0"/>
          <w:divBdr>
            <w:top w:val="none" w:sz="0" w:space="0" w:color="auto"/>
            <w:left w:val="none" w:sz="0" w:space="0" w:color="auto"/>
            <w:bottom w:val="none" w:sz="0" w:space="0" w:color="auto"/>
            <w:right w:val="none" w:sz="0" w:space="0" w:color="auto"/>
          </w:divBdr>
        </w:div>
        <w:div w:id="1661497240">
          <w:marLeft w:val="0"/>
          <w:marRight w:val="0"/>
          <w:marTop w:val="0"/>
          <w:marBottom w:val="0"/>
          <w:divBdr>
            <w:top w:val="none" w:sz="0" w:space="0" w:color="auto"/>
            <w:left w:val="none" w:sz="0" w:space="0" w:color="auto"/>
            <w:bottom w:val="none" w:sz="0" w:space="0" w:color="auto"/>
            <w:right w:val="none" w:sz="0" w:space="0" w:color="auto"/>
          </w:divBdr>
        </w:div>
        <w:div w:id="1452361857">
          <w:marLeft w:val="0"/>
          <w:marRight w:val="0"/>
          <w:marTop w:val="0"/>
          <w:marBottom w:val="0"/>
          <w:divBdr>
            <w:top w:val="none" w:sz="0" w:space="0" w:color="auto"/>
            <w:left w:val="none" w:sz="0" w:space="0" w:color="auto"/>
            <w:bottom w:val="none" w:sz="0" w:space="0" w:color="auto"/>
            <w:right w:val="none" w:sz="0" w:space="0" w:color="auto"/>
          </w:divBdr>
        </w:div>
        <w:div w:id="388265711">
          <w:marLeft w:val="0"/>
          <w:marRight w:val="0"/>
          <w:marTop w:val="0"/>
          <w:marBottom w:val="0"/>
          <w:divBdr>
            <w:top w:val="none" w:sz="0" w:space="0" w:color="auto"/>
            <w:left w:val="none" w:sz="0" w:space="0" w:color="auto"/>
            <w:bottom w:val="none" w:sz="0" w:space="0" w:color="auto"/>
            <w:right w:val="none" w:sz="0" w:space="0" w:color="auto"/>
          </w:divBdr>
        </w:div>
        <w:div w:id="1711687501">
          <w:marLeft w:val="0"/>
          <w:marRight w:val="0"/>
          <w:marTop w:val="0"/>
          <w:marBottom w:val="0"/>
          <w:divBdr>
            <w:top w:val="none" w:sz="0" w:space="0" w:color="auto"/>
            <w:left w:val="none" w:sz="0" w:space="0" w:color="auto"/>
            <w:bottom w:val="none" w:sz="0" w:space="0" w:color="auto"/>
            <w:right w:val="none" w:sz="0" w:space="0" w:color="auto"/>
          </w:divBdr>
        </w:div>
        <w:div w:id="1842696275">
          <w:marLeft w:val="0"/>
          <w:marRight w:val="0"/>
          <w:marTop w:val="0"/>
          <w:marBottom w:val="0"/>
          <w:divBdr>
            <w:top w:val="none" w:sz="0" w:space="0" w:color="auto"/>
            <w:left w:val="none" w:sz="0" w:space="0" w:color="auto"/>
            <w:bottom w:val="none" w:sz="0" w:space="0" w:color="auto"/>
            <w:right w:val="none" w:sz="0" w:space="0" w:color="auto"/>
          </w:divBdr>
        </w:div>
        <w:div w:id="341474767">
          <w:marLeft w:val="0"/>
          <w:marRight w:val="0"/>
          <w:marTop w:val="0"/>
          <w:marBottom w:val="0"/>
          <w:divBdr>
            <w:top w:val="none" w:sz="0" w:space="0" w:color="auto"/>
            <w:left w:val="none" w:sz="0" w:space="0" w:color="auto"/>
            <w:bottom w:val="none" w:sz="0" w:space="0" w:color="auto"/>
            <w:right w:val="none" w:sz="0" w:space="0" w:color="auto"/>
          </w:divBdr>
        </w:div>
        <w:div w:id="300697861">
          <w:marLeft w:val="0"/>
          <w:marRight w:val="0"/>
          <w:marTop w:val="0"/>
          <w:marBottom w:val="0"/>
          <w:divBdr>
            <w:top w:val="none" w:sz="0" w:space="0" w:color="auto"/>
            <w:left w:val="none" w:sz="0" w:space="0" w:color="auto"/>
            <w:bottom w:val="none" w:sz="0" w:space="0" w:color="auto"/>
            <w:right w:val="none" w:sz="0" w:space="0" w:color="auto"/>
          </w:divBdr>
        </w:div>
        <w:div w:id="1491409873">
          <w:marLeft w:val="0"/>
          <w:marRight w:val="0"/>
          <w:marTop w:val="0"/>
          <w:marBottom w:val="0"/>
          <w:divBdr>
            <w:top w:val="none" w:sz="0" w:space="0" w:color="auto"/>
            <w:left w:val="none" w:sz="0" w:space="0" w:color="auto"/>
            <w:bottom w:val="none" w:sz="0" w:space="0" w:color="auto"/>
            <w:right w:val="none" w:sz="0" w:space="0" w:color="auto"/>
          </w:divBdr>
        </w:div>
        <w:div w:id="1908221337">
          <w:marLeft w:val="0"/>
          <w:marRight w:val="0"/>
          <w:marTop w:val="0"/>
          <w:marBottom w:val="0"/>
          <w:divBdr>
            <w:top w:val="none" w:sz="0" w:space="0" w:color="auto"/>
            <w:left w:val="none" w:sz="0" w:space="0" w:color="auto"/>
            <w:bottom w:val="none" w:sz="0" w:space="0" w:color="auto"/>
            <w:right w:val="none" w:sz="0" w:space="0" w:color="auto"/>
          </w:divBdr>
          <w:divsChild>
            <w:div w:id="1284920723">
              <w:marLeft w:val="0"/>
              <w:marRight w:val="0"/>
              <w:marTop w:val="0"/>
              <w:marBottom w:val="0"/>
              <w:divBdr>
                <w:top w:val="none" w:sz="0" w:space="0" w:color="auto"/>
                <w:left w:val="none" w:sz="0" w:space="0" w:color="auto"/>
                <w:bottom w:val="none" w:sz="0" w:space="0" w:color="auto"/>
                <w:right w:val="none" w:sz="0" w:space="0" w:color="auto"/>
              </w:divBdr>
            </w:div>
            <w:div w:id="1393195126">
              <w:marLeft w:val="0"/>
              <w:marRight w:val="0"/>
              <w:marTop w:val="0"/>
              <w:marBottom w:val="0"/>
              <w:divBdr>
                <w:top w:val="none" w:sz="0" w:space="0" w:color="auto"/>
                <w:left w:val="none" w:sz="0" w:space="0" w:color="auto"/>
                <w:bottom w:val="none" w:sz="0" w:space="0" w:color="auto"/>
                <w:right w:val="none" w:sz="0" w:space="0" w:color="auto"/>
              </w:divBdr>
            </w:div>
            <w:div w:id="1913544050">
              <w:marLeft w:val="0"/>
              <w:marRight w:val="0"/>
              <w:marTop w:val="0"/>
              <w:marBottom w:val="0"/>
              <w:divBdr>
                <w:top w:val="none" w:sz="0" w:space="0" w:color="auto"/>
                <w:left w:val="none" w:sz="0" w:space="0" w:color="auto"/>
                <w:bottom w:val="none" w:sz="0" w:space="0" w:color="auto"/>
                <w:right w:val="none" w:sz="0" w:space="0" w:color="auto"/>
              </w:divBdr>
            </w:div>
            <w:div w:id="2072994142">
              <w:marLeft w:val="0"/>
              <w:marRight w:val="0"/>
              <w:marTop w:val="0"/>
              <w:marBottom w:val="0"/>
              <w:divBdr>
                <w:top w:val="none" w:sz="0" w:space="0" w:color="auto"/>
                <w:left w:val="none" w:sz="0" w:space="0" w:color="auto"/>
                <w:bottom w:val="none" w:sz="0" w:space="0" w:color="auto"/>
                <w:right w:val="none" w:sz="0" w:space="0" w:color="auto"/>
              </w:divBdr>
            </w:div>
            <w:div w:id="40056348">
              <w:marLeft w:val="0"/>
              <w:marRight w:val="0"/>
              <w:marTop w:val="0"/>
              <w:marBottom w:val="0"/>
              <w:divBdr>
                <w:top w:val="none" w:sz="0" w:space="0" w:color="auto"/>
                <w:left w:val="none" w:sz="0" w:space="0" w:color="auto"/>
                <w:bottom w:val="none" w:sz="0" w:space="0" w:color="auto"/>
                <w:right w:val="none" w:sz="0" w:space="0" w:color="auto"/>
              </w:divBdr>
            </w:div>
          </w:divsChild>
        </w:div>
        <w:div w:id="1759405967">
          <w:marLeft w:val="0"/>
          <w:marRight w:val="0"/>
          <w:marTop w:val="0"/>
          <w:marBottom w:val="0"/>
          <w:divBdr>
            <w:top w:val="none" w:sz="0" w:space="0" w:color="auto"/>
            <w:left w:val="none" w:sz="0" w:space="0" w:color="auto"/>
            <w:bottom w:val="none" w:sz="0" w:space="0" w:color="auto"/>
            <w:right w:val="none" w:sz="0" w:space="0" w:color="auto"/>
          </w:divBdr>
        </w:div>
        <w:div w:id="2082292911">
          <w:marLeft w:val="0"/>
          <w:marRight w:val="0"/>
          <w:marTop w:val="0"/>
          <w:marBottom w:val="0"/>
          <w:divBdr>
            <w:top w:val="none" w:sz="0" w:space="0" w:color="auto"/>
            <w:left w:val="none" w:sz="0" w:space="0" w:color="auto"/>
            <w:bottom w:val="none" w:sz="0" w:space="0" w:color="auto"/>
            <w:right w:val="none" w:sz="0" w:space="0" w:color="auto"/>
          </w:divBdr>
        </w:div>
        <w:div w:id="55785737">
          <w:marLeft w:val="0"/>
          <w:marRight w:val="0"/>
          <w:marTop w:val="0"/>
          <w:marBottom w:val="0"/>
          <w:divBdr>
            <w:top w:val="none" w:sz="0" w:space="0" w:color="auto"/>
            <w:left w:val="none" w:sz="0" w:space="0" w:color="auto"/>
            <w:bottom w:val="none" w:sz="0" w:space="0" w:color="auto"/>
            <w:right w:val="none" w:sz="0" w:space="0" w:color="auto"/>
          </w:divBdr>
        </w:div>
        <w:div w:id="539561538">
          <w:marLeft w:val="0"/>
          <w:marRight w:val="0"/>
          <w:marTop w:val="0"/>
          <w:marBottom w:val="0"/>
          <w:divBdr>
            <w:top w:val="none" w:sz="0" w:space="0" w:color="auto"/>
            <w:left w:val="none" w:sz="0" w:space="0" w:color="auto"/>
            <w:bottom w:val="none" w:sz="0" w:space="0" w:color="auto"/>
            <w:right w:val="none" w:sz="0" w:space="0" w:color="auto"/>
          </w:divBdr>
        </w:div>
        <w:div w:id="242181863">
          <w:marLeft w:val="0"/>
          <w:marRight w:val="0"/>
          <w:marTop w:val="0"/>
          <w:marBottom w:val="0"/>
          <w:divBdr>
            <w:top w:val="none" w:sz="0" w:space="0" w:color="auto"/>
            <w:left w:val="none" w:sz="0" w:space="0" w:color="auto"/>
            <w:bottom w:val="none" w:sz="0" w:space="0" w:color="auto"/>
            <w:right w:val="none" w:sz="0" w:space="0" w:color="auto"/>
          </w:divBdr>
        </w:div>
        <w:div w:id="1087270704">
          <w:marLeft w:val="0"/>
          <w:marRight w:val="0"/>
          <w:marTop w:val="0"/>
          <w:marBottom w:val="0"/>
          <w:divBdr>
            <w:top w:val="none" w:sz="0" w:space="0" w:color="auto"/>
            <w:left w:val="none" w:sz="0" w:space="0" w:color="auto"/>
            <w:bottom w:val="none" w:sz="0" w:space="0" w:color="auto"/>
            <w:right w:val="none" w:sz="0" w:space="0" w:color="auto"/>
          </w:divBdr>
        </w:div>
        <w:div w:id="663701723">
          <w:marLeft w:val="0"/>
          <w:marRight w:val="0"/>
          <w:marTop w:val="0"/>
          <w:marBottom w:val="0"/>
          <w:divBdr>
            <w:top w:val="none" w:sz="0" w:space="0" w:color="auto"/>
            <w:left w:val="none" w:sz="0" w:space="0" w:color="auto"/>
            <w:bottom w:val="none" w:sz="0" w:space="0" w:color="auto"/>
            <w:right w:val="none" w:sz="0" w:space="0" w:color="auto"/>
          </w:divBdr>
        </w:div>
        <w:div w:id="277417459">
          <w:marLeft w:val="0"/>
          <w:marRight w:val="0"/>
          <w:marTop w:val="0"/>
          <w:marBottom w:val="0"/>
          <w:divBdr>
            <w:top w:val="none" w:sz="0" w:space="0" w:color="auto"/>
            <w:left w:val="none" w:sz="0" w:space="0" w:color="auto"/>
            <w:bottom w:val="none" w:sz="0" w:space="0" w:color="auto"/>
            <w:right w:val="none" w:sz="0" w:space="0" w:color="auto"/>
          </w:divBdr>
        </w:div>
        <w:div w:id="550459729">
          <w:marLeft w:val="0"/>
          <w:marRight w:val="0"/>
          <w:marTop w:val="0"/>
          <w:marBottom w:val="0"/>
          <w:divBdr>
            <w:top w:val="none" w:sz="0" w:space="0" w:color="auto"/>
            <w:left w:val="none" w:sz="0" w:space="0" w:color="auto"/>
            <w:bottom w:val="none" w:sz="0" w:space="0" w:color="auto"/>
            <w:right w:val="none" w:sz="0" w:space="0" w:color="auto"/>
          </w:divBdr>
        </w:div>
        <w:div w:id="459735431">
          <w:marLeft w:val="0"/>
          <w:marRight w:val="0"/>
          <w:marTop w:val="0"/>
          <w:marBottom w:val="0"/>
          <w:divBdr>
            <w:top w:val="none" w:sz="0" w:space="0" w:color="auto"/>
            <w:left w:val="none" w:sz="0" w:space="0" w:color="auto"/>
            <w:bottom w:val="none" w:sz="0" w:space="0" w:color="auto"/>
            <w:right w:val="none" w:sz="0" w:space="0" w:color="auto"/>
          </w:divBdr>
        </w:div>
        <w:div w:id="787089210">
          <w:marLeft w:val="0"/>
          <w:marRight w:val="0"/>
          <w:marTop w:val="0"/>
          <w:marBottom w:val="0"/>
          <w:divBdr>
            <w:top w:val="none" w:sz="0" w:space="0" w:color="auto"/>
            <w:left w:val="none" w:sz="0" w:space="0" w:color="auto"/>
            <w:bottom w:val="none" w:sz="0" w:space="0" w:color="auto"/>
            <w:right w:val="none" w:sz="0" w:space="0" w:color="auto"/>
          </w:divBdr>
        </w:div>
        <w:div w:id="1223910642">
          <w:marLeft w:val="0"/>
          <w:marRight w:val="0"/>
          <w:marTop w:val="0"/>
          <w:marBottom w:val="0"/>
          <w:divBdr>
            <w:top w:val="none" w:sz="0" w:space="0" w:color="auto"/>
            <w:left w:val="none" w:sz="0" w:space="0" w:color="auto"/>
            <w:bottom w:val="none" w:sz="0" w:space="0" w:color="auto"/>
            <w:right w:val="none" w:sz="0" w:space="0" w:color="auto"/>
          </w:divBdr>
        </w:div>
        <w:div w:id="828713079">
          <w:marLeft w:val="0"/>
          <w:marRight w:val="0"/>
          <w:marTop w:val="0"/>
          <w:marBottom w:val="0"/>
          <w:divBdr>
            <w:top w:val="none" w:sz="0" w:space="0" w:color="auto"/>
            <w:left w:val="none" w:sz="0" w:space="0" w:color="auto"/>
            <w:bottom w:val="none" w:sz="0" w:space="0" w:color="auto"/>
            <w:right w:val="none" w:sz="0" w:space="0" w:color="auto"/>
          </w:divBdr>
        </w:div>
        <w:div w:id="1857502859">
          <w:marLeft w:val="0"/>
          <w:marRight w:val="0"/>
          <w:marTop w:val="0"/>
          <w:marBottom w:val="0"/>
          <w:divBdr>
            <w:top w:val="none" w:sz="0" w:space="0" w:color="auto"/>
            <w:left w:val="none" w:sz="0" w:space="0" w:color="auto"/>
            <w:bottom w:val="none" w:sz="0" w:space="0" w:color="auto"/>
            <w:right w:val="none" w:sz="0" w:space="0" w:color="auto"/>
          </w:divBdr>
        </w:div>
        <w:div w:id="1988434524">
          <w:marLeft w:val="0"/>
          <w:marRight w:val="0"/>
          <w:marTop w:val="0"/>
          <w:marBottom w:val="0"/>
          <w:divBdr>
            <w:top w:val="none" w:sz="0" w:space="0" w:color="auto"/>
            <w:left w:val="none" w:sz="0" w:space="0" w:color="auto"/>
            <w:bottom w:val="none" w:sz="0" w:space="0" w:color="auto"/>
            <w:right w:val="none" w:sz="0" w:space="0" w:color="auto"/>
          </w:divBdr>
        </w:div>
        <w:div w:id="1158496386">
          <w:marLeft w:val="0"/>
          <w:marRight w:val="0"/>
          <w:marTop w:val="0"/>
          <w:marBottom w:val="0"/>
          <w:divBdr>
            <w:top w:val="none" w:sz="0" w:space="0" w:color="auto"/>
            <w:left w:val="none" w:sz="0" w:space="0" w:color="auto"/>
            <w:bottom w:val="none" w:sz="0" w:space="0" w:color="auto"/>
            <w:right w:val="none" w:sz="0" w:space="0" w:color="auto"/>
          </w:divBdr>
        </w:div>
        <w:div w:id="1147743143">
          <w:marLeft w:val="0"/>
          <w:marRight w:val="0"/>
          <w:marTop w:val="0"/>
          <w:marBottom w:val="0"/>
          <w:divBdr>
            <w:top w:val="none" w:sz="0" w:space="0" w:color="auto"/>
            <w:left w:val="none" w:sz="0" w:space="0" w:color="auto"/>
            <w:bottom w:val="none" w:sz="0" w:space="0" w:color="auto"/>
            <w:right w:val="none" w:sz="0" w:space="0" w:color="auto"/>
          </w:divBdr>
        </w:div>
        <w:div w:id="1153448857">
          <w:marLeft w:val="0"/>
          <w:marRight w:val="0"/>
          <w:marTop w:val="0"/>
          <w:marBottom w:val="0"/>
          <w:divBdr>
            <w:top w:val="none" w:sz="0" w:space="0" w:color="auto"/>
            <w:left w:val="none" w:sz="0" w:space="0" w:color="auto"/>
            <w:bottom w:val="none" w:sz="0" w:space="0" w:color="auto"/>
            <w:right w:val="none" w:sz="0" w:space="0" w:color="auto"/>
          </w:divBdr>
        </w:div>
        <w:div w:id="1775515114">
          <w:marLeft w:val="0"/>
          <w:marRight w:val="0"/>
          <w:marTop w:val="0"/>
          <w:marBottom w:val="0"/>
          <w:divBdr>
            <w:top w:val="none" w:sz="0" w:space="0" w:color="auto"/>
            <w:left w:val="none" w:sz="0" w:space="0" w:color="auto"/>
            <w:bottom w:val="none" w:sz="0" w:space="0" w:color="auto"/>
            <w:right w:val="none" w:sz="0" w:space="0" w:color="auto"/>
          </w:divBdr>
        </w:div>
        <w:div w:id="1721905491">
          <w:marLeft w:val="0"/>
          <w:marRight w:val="0"/>
          <w:marTop w:val="0"/>
          <w:marBottom w:val="0"/>
          <w:divBdr>
            <w:top w:val="none" w:sz="0" w:space="0" w:color="auto"/>
            <w:left w:val="none" w:sz="0" w:space="0" w:color="auto"/>
            <w:bottom w:val="none" w:sz="0" w:space="0" w:color="auto"/>
            <w:right w:val="none" w:sz="0" w:space="0" w:color="auto"/>
          </w:divBdr>
        </w:div>
        <w:div w:id="1114130320">
          <w:marLeft w:val="0"/>
          <w:marRight w:val="0"/>
          <w:marTop w:val="0"/>
          <w:marBottom w:val="0"/>
          <w:divBdr>
            <w:top w:val="none" w:sz="0" w:space="0" w:color="auto"/>
            <w:left w:val="none" w:sz="0" w:space="0" w:color="auto"/>
            <w:bottom w:val="none" w:sz="0" w:space="0" w:color="auto"/>
            <w:right w:val="none" w:sz="0" w:space="0" w:color="auto"/>
          </w:divBdr>
        </w:div>
        <w:div w:id="1810976481">
          <w:marLeft w:val="0"/>
          <w:marRight w:val="0"/>
          <w:marTop w:val="0"/>
          <w:marBottom w:val="0"/>
          <w:divBdr>
            <w:top w:val="none" w:sz="0" w:space="0" w:color="auto"/>
            <w:left w:val="none" w:sz="0" w:space="0" w:color="auto"/>
            <w:bottom w:val="none" w:sz="0" w:space="0" w:color="auto"/>
            <w:right w:val="none" w:sz="0" w:space="0" w:color="auto"/>
          </w:divBdr>
        </w:div>
        <w:div w:id="1006441273">
          <w:marLeft w:val="0"/>
          <w:marRight w:val="0"/>
          <w:marTop w:val="0"/>
          <w:marBottom w:val="0"/>
          <w:divBdr>
            <w:top w:val="none" w:sz="0" w:space="0" w:color="auto"/>
            <w:left w:val="none" w:sz="0" w:space="0" w:color="auto"/>
            <w:bottom w:val="none" w:sz="0" w:space="0" w:color="auto"/>
            <w:right w:val="none" w:sz="0" w:space="0" w:color="auto"/>
          </w:divBdr>
        </w:div>
        <w:div w:id="2000693589">
          <w:marLeft w:val="0"/>
          <w:marRight w:val="0"/>
          <w:marTop w:val="0"/>
          <w:marBottom w:val="0"/>
          <w:divBdr>
            <w:top w:val="none" w:sz="0" w:space="0" w:color="auto"/>
            <w:left w:val="none" w:sz="0" w:space="0" w:color="auto"/>
            <w:bottom w:val="none" w:sz="0" w:space="0" w:color="auto"/>
            <w:right w:val="none" w:sz="0" w:space="0" w:color="auto"/>
          </w:divBdr>
        </w:div>
        <w:div w:id="695430266">
          <w:marLeft w:val="0"/>
          <w:marRight w:val="0"/>
          <w:marTop w:val="0"/>
          <w:marBottom w:val="0"/>
          <w:divBdr>
            <w:top w:val="none" w:sz="0" w:space="0" w:color="auto"/>
            <w:left w:val="none" w:sz="0" w:space="0" w:color="auto"/>
            <w:bottom w:val="none" w:sz="0" w:space="0" w:color="auto"/>
            <w:right w:val="none" w:sz="0" w:space="0" w:color="auto"/>
          </w:divBdr>
        </w:div>
        <w:div w:id="1648129356">
          <w:marLeft w:val="0"/>
          <w:marRight w:val="0"/>
          <w:marTop w:val="0"/>
          <w:marBottom w:val="0"/>
          <w:divBdr>
            <w:top w:val="none" w:sz="0" w:space="0" w:color="auto"/>
            <w:left w:val="none" w:sz="0" w:space="0" w:color="auto"/>
            <w:bottom w:val="none" w:sz="0" w:space="0" w:color="auto"/>
            <w:right w:val="none" w:sz="0" w:space="0" w:color="auto"/>
          </w:divBdr>
          <w:divsChild>
            <w:div w:id="502357663">
              <w:marLeft w:val="0"/>
              <w:marRight w:val="0"/>
              <w:marTop w:val="0"/>
              <w:marBottom w:val="0"/>
              <w:divBdr>
                <w:top w:val="none" w:sz="0" w:space="0" w:color="auto"/>
                <w:left w:val="none" w:sz="0" w:space="0" w:color="auto"/>
                <w:bottom w:val="none" w:sz="0" w:space="0" w:color="auto"/>
                <w:right w:val="none" w:sz="0" w:space="0" w:color="auto"/>
              </w:divBdr>
            </w:div>
            <w:div w:id="202331808">
              <w:marLeft w:val="0"/>
              <w:marRight w:val="0"/>
              <w:marTop w:val="0"/>
              <w:marBottom w:val="0"/>
              <w:divBdr>
                <w:top w:val="none" w:sz="0" w:space="0" w:color="auto"/>
                <w:left w:val="none" w:sz="0" w:space="0" w:color="auto"/>
                <w:bottom w:val="none" w:sz="0" w:space="0" w:color="auto"/>
                <w:right w:val="none" w:sz="0" w:space="0" w:color="auto"/>
              </w:divBdr>
            </w:div>
            <w:div w:id="76052330">
              <w:marLeft w:val="0"/>
              <w:marRight w:val="0"/>
              <w:marTop w:val="0"/>
              <w:marBottom w:val="0"/>
              <w:divBdr>
                <w:top w:val="none" w:sz="0" w:space="0" w:color="auto"/>
                <w:left w:val="none" w:sz="0" w:space="0" w:color="auto"/>
                <w:bottom w:val="none" w:sz="0" w:space="0" w:color="auto"/>
                <w:right w:val="none" w:sz="0" w:space="0" w:color="auto"/>
              </w:divBdr>
            </w:div>
            <w:div w:id="1495997592">
              <w:marLeft w:val="0"/>
              <w:marRight w:val="0"/>
              <w:marTop w:val="0"/>
              <w:marBottom w:val="0"/>
              <w:divBdr>
                <w:top w:val="none" w:sz="0" w:space="0" w:color="auto"/>
                <w:left w:val="none" w:sz="0" w:space="0" w:color="auto"/>
                <w:bottom w:val="none" w:sz="0" w:space="0" w:color="auto"/>
                <w:right w:val="none" w:sz="0" w:space="0" w:color="auto"/>
              </w:divBdr>
            </w:div>
            <w:div w:id="1174340270">
              <w:marLeft w:val="0"/>
              <w:marRight w:val="0"/>
              <w:marTop w:val="0"/>
              <w:marBottom w:val="0"/>
              <w:divBdr>
                <w:top w:val="none" w:sz="0" w:space="0" w:color="auto"/>
                <w:left w:val="none" w:sz="0" w:space="0" w:color="auto"/>
                <w:bottom w:val="none" w:sz="0" w:space="0" w:color="auto"/>
                <w:right w:val="none" w:sz="0" w:space="0" w:color="auto"/>
              </w:divBdr>
            </w:div>
          </w:divsChild>
        </w:div>
        <w:div w:id="1747651665">
          <w:marLeft w:val="0"/>
          <w:marRight w:val="0"/>
          <w:marTop w:val="0"/>
          <w:marBottom w:val="0"/>
          <w:divBdr>
            <w:top w:val="none" w:sz="0" w:space="0" w:color="auto"/>
            <w:left w:val="none" w:sz="0" w:space="0" w:color="auto"/>
            <w:bottom w:val="none" w:sz="0" w:space="0" w:color="auto"/>
            <w:right w:val="none" w:sz="0" w:space="0" w:color="auto"/>
          </w:divBdr>
          <w:divsChild>
            <w:div w:id="210073447">
              <w:marLeft w:val="0"/>
              <w:marRight w:val="0"/>
              <w:marTop w:val="0"/>
              <w:marBottom w:val="0"/>
              <w:divBdr>
                <w:top w:val="none" w:sz="0" w:space="0" w:color="auto"/>
                <w:left w:val="none" w:sz="0" w:space="0" w:color="auto"/>
                <w:bottom w:val="none" w:sz="0" w:space="0" w:color="auto"/>
                <w:right w:val="none" w:sz="0" w:space="0" w:color="auto"/>
              </w:divBdr>
            </w:div>
            <w:div w:id="45615809">
              <w:marLeft w:val="0"/>
              <w:marRight w:val="0"/>
              <w:marTop w:val="0"/>
              <w:marBottom w:val="0"/>
              <w:divBdr>
                <w:top w:val="none" w:sz="0" w:space="0" w:color="auto"/>
                <w:left w:val="none" w:sz="0" w:space="0" w:color="auto"/>
                <w:bottom w:val="none" w:sz="0" w:space="0" w:color="auto"/>
                <w:right w:val="none" w:sz="0" w:space="0" w:color="auto"/>
              </w:divBdr>
            </w:div>
            <w:div w:id="1361665835">
              <w:marLeft w:val="0"/>
              <w:marRight w:val="0"/>
              <w:marTop w:val="0"/>
              <w:marBottom w:val="0"/>
              <w:divBdr>
                <w:top w:val="none" w:sz="0" w:space="0" w:color="auto"/>
                <w:left w:val="none" w:sz="0" w:space="0" w:color="auto"/>
                <w:bottom w:val="none" w:sz="0" w:space="0" w:color="auto"/>
                <w:right w:val="none" w:sz="0" w:space="0" w:color="auto"/>
              </w:divBdr>
            </w:div>
            <w:div w:id="1764646961">
              <w:marLeft w:val="0"/>
              <w:marRight w:val="0"/>
              <w:marTop w:val="0"/>
              <w:marBottom w:val="0"/>
              <w:divBdr>
                <w:top w:val="none" w:sz="0" w:space="0" w:color="auto"/>
                <w:left w:val="none" w:sz="0" w:space="0" w:color="auto"/>
                <w:bottom w:val="none" w:sz="0" w:space="0" w:color="auto"/>
                <w:right w:val="none" w:sz="0" w:space="0" w:color="auto"/>
              </w:divBdr>
            </w:div>
            <w:div w:id="1569076664">
              <w:marLeft w:val="0"/>
              <w:marRight w:val="0"/>
              <w:marTop w:val="0"/>
              <w:marBottom w:val="0"/>
              <w:divBdr>
                <w:top w:val="none" w:sz="0" w:space="0" w:color="auto"/>
                <w:left w:val="none" w:sz="0" w:space="0" w:color="auto"/>
                <w:bottom w:val="none" w:sz="0" w:space="0" w:color="auto"/>
                <w:right w:val="none" w:sz="0" w:space="0" w:color="auto"/>
              </w:divBdr>
            </w:div>
          </w:divsChild>
        </w:div>
        <w:div w:id="57048796">
          <w:marLeft w:val="0"/>
          <w:marRight w:val="0"/>
          <w:marTop w:val="0"/>
          <w:marBottom w:val="0"/>
          <w:divBdr>
            <w:top w:val="none" w:sz="0" w:space="0" w:color="auto"/>
            <w:left w:val="none" w:sz="0" w:space="0" w:color="auto"/>
            <w:bottom w:val="none" w:sz="0" w:space="0" w:color="auto"/>
            <w:right w:val="none" w:sz="0" w:space="0" w:color="auto"/>
          </w:divBdr>
        </w:div>
        <w:div w:id="1813980506">
          <w:marLeft w:val="0"/>
          <w:marRight w:val="0"/>
          <w:marTop w:val="0"/>
          <w:marBottom w:val="0"/>
          <w:divBdr>
            <w:top w:val="none" w:sz="0" w:space="0" w:color="auto"/>
            <w:left w:val="none" w:sz="0" w:space="0" w:color="auto"/>
            <w:bottom w:val="none" w:sz="0" w:space="0" w:color="auto"/>
            <w:right w:val="none" w:sz="0" w:space="0" w:color="auto"/>
          </w:divBdr>
        </w:div>
        <w:div w:id="2012950297">
          <w:marLeft w:val="0"/>
          <w:marRight w:val="0"/>
          <w:marTop w:val="0"/>
          <w:marBottom w:val="0"/>
          <w:divBdr>
            <w:top w:val="none" w:sz="0" w:space="0" w:color="auto"/>
            <w:left w:val="none" w:sz="0" w:space="0" w:color="auto"/>
            <w:bottom w:val="none" w:sz="0" w:space="0" w:color="auto"/>
            <w:right w:val="none" w:sz="0" w:space="0" w:color="auto"/>
          </w:divBdr>
        </w:div>
        <w:div w:id="1761026598">
          <w:marLeft w:val="0"/>
          <w:marRight w:val="0"/>
          <w:marTop w:val="0"/>
          <w:marBottom w:val="0"/>
          <w:divBdr>
            <w:top w:val="none" w:sz="0" w:space="0" w:color="auto"/>
            <w:left w:val="none" w:sz="0" w:space="0" w:color="auto"/>
            <w:bottom w:val="none" w:sz="0" w:space="0" w:color="auto"/>
            <w:right w:val="none" w:sz="0" w:space="0" w:color="auto"/>
          </w:divBdr>
        </w:div>
        <w:div w:id="702634821">
          <w:marLeft w:val="0"/>
          <w:marRight w:val="0"/>
          <w:marTop w:val="0"/>
          <w:marBottom w:val="0"/>
          <w:divBdr>
            <w:top w:val="none" w:sz="0" w:space="0" w:color="auto"/>
            <w:left w:val="none" w:sz="0" w:space="0" w:color="auto"/>
            <w:bottom w:val="none" w:sz="0" w:space="0" w:color="auto"/>
            <w:right w:val="none" w:sz="0" w:space="0" w:color="auto"/>
          </w:divBdr>
        </w:div>
        <w:div w:id="241528226">
          <w:marLeft w:val="0"/>
          <w:marRight w:val="0"/>
          <w:marTop w:val="0"/>
          <w:marBottom w:val="0"/>
          <w:divBdr>
            <w:top w:val="none" w:sz="0" w:space="0" w:color="auto"/>
            <w:left w:val="none" w:sz="0" w:space="0" w:color="auto"/>
            <w:bottom w:val="none" w:sz="0" w:space="0" w:color="auto"/>
            <w:right w:val="none" w:sz="0" w:space="0" w:color="auto"/>
          </w:divBdr>
        </w:div>
        <w:div w:id="422803989">
          <w:marLeft w:val="0"/>
          <w:marRight w:val="0"/>
          <w:marTop w:val="0"/>
          <w:marBottom w:val="0"/>
          <w:divBdr>
            <w:top w:val="none" w:sz="0" w:space="0" w:color="auto"/>
            <w:left w:val="none" w:sz="0" w:space="0" w:color="auto"/>
            <w:bottom w:val="none" w:sz="0" w:space="0" w:color="auto"/>
            <w:right w:val="none" w:sz="0" w:space="0" w:color="auto"/>
          </w:divBdr>
        </w:div>
        <w:div w:id="864293983">
          <w:marLeft w:val="0"/>
          <w:marRight w:val="0"/>
          <w:marTop w:val="0"/>
          <w:marBottom w:val="0"/>
          <w:divBdr>
            <w:top w:val="none" w:sz="0" w:space="0" w:color="auto"/>
            <w:left w:val="none" w:sz="0" w:space="0" w:color="auto"/>
            <w:bottom w:val="none" w:sz="0" w:space="0" w:color="auto"/>
            <w:right w:val="none" w:sz="0" w:space="0" w:color="auto"/>
          </w:divBdr>
        </w:div>
        <w:div w:id="375589347">
          <w:marLeft w:val="0"/>
          <w:marRight w:val="0"/>
          <w:marTop w:val="0"/>
          <w:marBottom w:val="0"/>
          <w:divBdr>
            <w:top w:val="none" w:sz="0" w:space="0" w:color="auto"/>
            <w:left w:val="none" w:sz="0" w:space="0" w:color="auto"/>
            <w:bottom w:val="none" w:sz="0" w:space="0" w:color="auto"/>
            <w:right w:val="none" w:sz="0" w:space="0" w:color="auto"/>
          </w:divBdr>
        </w:div>
        <w:div w:id="1668749491">
          <w:marLeft w:val="0"/>
          <w:marRight w:val="0"/>
          <w:marTop w:val="0"/>
          <w:marBottom w:val="0"/>
          <w:divBdr>
            <w:top w:val="none" w:sz="0" w:space="0" w:color="auto"/>
            <w:left w:val="none" w:sz="0" w:space="0" w:color="auto"/>
            <w:bottom w:val="none" w:sz="0" w:space="0" w:color="auto"/>
            <w:right w:val="none" w:sz="0" w:space="0" w:color="auto"/>
          </w:divBdr>
        </w:div>
        <w:div w:id="675688868">
          <w:marLeft w:val="0"/>
          <w:marRight w:val="0"/>
          <w:marTop w:val="0"/>
          <w:marBottom w:val="0"/>
          <w:divBdr>
            <w:top w:val="none" w:sz="0" w:space="0" w:color="auto"/>
            <w:left w:val="none" w:sz="0" w:space="0" w:color="auto"/>
            <w:bottom w:val="none" w:sz="0" w:space="0" w:color="auto"/>
            <w:right w:val="none" w:sz="0" w:space="0" w:color="auto"/>
          </w:divBdr>
        </w:div>
        <w:div w:id="2046058401">
          <w:marLeft w:val="0"/>
          <w:marRight w:val="0"/>
          <w:marTop w:val="0"/>
          <w:marBottom w:val="0"/>
          <w:divBdr>
            <w:top w:val="none" w:sz="0" w:space="0" w:color="auto"/>
            <w:left w:val="none" w:sz="0" w:space="0" w:color="auto"/>
            <w:bottom w:val="none" w:sz="0" w:space="0" w:color="auto"/>
            <w:right w:val="none" w:sz="0" w:space="0" w:color="auto"/>
          </w:divBdr>
        </w:div>
        <w:div w:id="1118839458">
          <w:marLeft w:val="0"/>
          <w:marRight w:val="0"/>
          <w:marTop w:val="0"/>
          <w:marBottom w:val="0"/>
          <w:divBdr>
            <w:top w:val="none" w:sz="0" w:space="0" w:color="auto"/>
            <w:left w:val="none" w:sz="0" w:space="0" w:color="auto"/>
            <w:bottom w:val="none" w:sz="0" w:space="0" w:color="auto"/>
            <w:right w:val="none" w:sz="0" w:space="0" w:color="auto"/>
          </w:divBdr>
        </w:div>
        <w:div w:id="1038554979">
          <w:marLeft w:val="0"/>
          <w:marRight w:val="0"/>
          <w:marTop w:val="0"/>
          <w:marBottom w:val="0"/>
          <w:divBdr>
            <w:top w:val="none" w:sz="0" w:space="0" w:color="auto"/>
            <w:left w:val="none" w:sz="0" w:space="0" w:color="auto"/>
            <w:bottom w:val="none" w:sz="0" w:space="0" w:color="auto"/>
            <w:right w:val="none" w:sz="0" w:space="0" w:color="auto"/>
          </w:divBdr>
        </w:div>
        <w:div w:id="1114400792">
          <w:marLeft w:val="0"/>
          <w:marRight w:val="0"/>
          <w:marTop w:val="0"/>
          <w:marBottom w:val="0"/>
          <w:divBdr>
            <w:top w:val="none" w:sz="0" w:space="0" w:color="auto"/>
            <w:left w:val="none" w:sz="0" w:space="0" w:color="auto"/>
            <w:bottom w:val="none" w:sz="0" w:space="0" w:color="auto"/>
            <w:right w:val="none" w:sz="0" w:space="0" w:color="auto"/>
          </w:divBdr>
        </w:div>
        <w:div w:id="2106228053">
          <w:marLeft w:val="0"/>
          <w:marRight w:val="0"/>
          <w:marTop w:val="0"/>
          <w:marBottom w:val="0"/>
          <w:divBdr>
            <w:top w:val="none" w:sz="0" w:space="0" w:color="auto"/>
            <w:left w:val="none" w:sz="0" w:space="0" w:color="auto"/>
            <w:bottom w:val="none" w:sz="0" w:space="0" w:color="auto"/>
            <w:right w:val="none" w:sz="0" w:space="0" w:color="auto"/>
          </w:divBdr>
        </w:div>
        <w:div w:id="1157499340">
          <w:marLeft w:val="0"/>
          <w:marRight w:val="0"/>
          <w:marTop w:val="0"/>
          <w:marBottom w:val="0"/>
          <w:divBdr>
            <w:top w:val="none" w:sz="0" w:space="0" w:color="auto"/>
            <w:left w:val="none" w:sz="0" w:space="0" w:color="auto"/>
            <w:bottom w:val="none" w:sz="0" w:space="0" w:color="auto"/>
            <w:right w:val="none" w:sz="0" w:space="0" w:color="auto"/>
          </w:divBdr>
        </w:div>
        <w:div w:id="1379282600">
          <w:marLeft w:val="0"/>
          <w:marRight w:val="0"/>
          <w:marTop w:val="0"/>
          <w:marBottom w:val="0"/>
          <w:divBdr>
            <w:top w:val="none" w:sz="0" w:space="0" w:color="auto"/>
            <w:left w:val="none" w:sz="0" w:space="0" w:color="auto"/>
            <w:bottom w:val="none" w:sz="0" w:space="0" w:color="auto"/>
            <w:right w:val="none" w:sz="0" w:space="0" w:color="auto"/>
          </w:divBdr>
        </w:div>
        <w:div w:id="2053839607">
          <w:marLeft w:val="0"/>
          <w:marRight w:val="0"/>
          <w:marTop w:val="0"/>
          <w:marBottom w:val="0"/>
          <w:divBdr>
            <w:top w:val="none" w:sz="0" w:space="0" w:color="auto"/>
            <w:left w:val="none" w:sz="0" w:space="0" w:color="auto"/>
            <w:bottom w:val="none" w:sz="0" w:space="0" w:color="auto"/>
            <w:right w:val="none" w:sz="0" w:space="0" w:color="auto"/>
          </w:divBdr>
        </w:div>
        <w:div w:id="1981616837">
          <w:marLeft w:val="0"/>
          <w:marRight w:val="0"/>
          <w:marTop w:val="0"/>
          <w:marBottom w:val="0"/>
          <w:divBdr>
            <w:top w:val="none" w:sz="0" w:space="0" w:color="auto"/>
            <w:left w:val="none" w:sz="0" w:space="0" w:color="auto"/>
            <w:bottom w:val="none" w:sz="0" w:space="0" w:color="auto"/>
            <w:right w:val="none" w:sz="0" w:space="0" w:color="auto"/>
          </w:divBdr>
        </w:div>
        <w:div w:id="1791777943">
          <w:marLeft w:val="0"/>
          <w:marRight w:val="0"/>
          <w:marTop w:val="0"/>
          <w:marBottom w:val="0"/>
          <w:divBdr>
            <w:top w:val="none" w:sz="0" w:space="0" w:color="auto"/>
            <w:left w:val="none" w:sz="0" w:space="0" w:color="auto"/>
            <w:bottom w:val="none" w:sz="0" w:space="0" w:color="auto"/>
            <w:right w:val="none" w:sz="0" w:space="0" w:color="auto"/>
          </w:divBdr>
          <w:divsChild>
            <w:div w:id="747339135">
              <w:marLeft w:val="0"/>
              <w:marRight w:val="0"/>
              <w:marTop w:val="0"/>
              <w:marBottom w:val="0"/>
              <w:divBdr>
                <w:top w:val="none" w:sz="0" w:space="0" w:color="auto"/>
                <w:left w:val="none" w:sz="0" w:space="0" w:color="auto"/>
                <w:bottom w:val="none" w:sz="0" w:space="0" w:color="auto"/>
                <w:right w:val="none" w:sz="0" w:space="0" w:color="auto"/>
              </w:divBdr>
            </w:div>
            <w:div w:id="455149284">
              <w:marLeft w:val="0"/>
              <w:marRight w:val="0"/>
              <w:marTop w:val="0"/>
              <w:marBottom w:val="0"/>
              <w:divBdr>
                <w:top w:val="none" w:sz="0" w:space="0" w:color="auto"/>
                <w:left w:val="none" w:sz="0" w:space="0" w:color="auto"/>
                <w:bottom w:val="none" w:sz="0" w:space="0" w:color="auto"/>
                <w:right w:val="none" w:sz="0" w:space="0" w:color="auto"/>
              </w:divBdr>
            </w:div>
            <w:div w:id="590162059">
              <w:marLeft w:val="0"/>
              <w:marRight w:val="0"/>
              <w:marTop w:val="0"/>
              <w:marBottom w:val="0"/>
              <w:divBdr>
                <w:top w:val="none" w:sz="0" w:space="0" w:color="auto"/>
                <w:left w:val="none" w:sz="0" w:space="0" w:color="auto"/>
                <w:bottom w:val="none" w:sz="0" w:space="0" w:color="auto"/>
                <w:right w:val="none" w:sz="0" w:space="0" w:color="auto"/>
              </w:divBdr>
            </w:div>
          </w:divsChild>
        </w:div>
        <w:div w:id="941961991">
          <w:marLeft w:val="0"/>
          <w:marRight w:val="0"/>
          <w:marTop w:val="0"/>
          <w:marBottom w:val="0"/>
          <w:divBdr>
            <w:top w:val="none" w:sz="0" w:space="0" w:color="auto"/>
            <w:left w:val="none" w:sz="0" w:space="0" w:color="auto"/>
            <w:bottom w:val="none" w:sz="0" w:space="0" w:color="auto"/>
            <w:right w:val="none" w:sz="0" w:space="0" w:color="auto"/>
          </w:divBdr>
          <w:divsChild>
            <w:div w:id="1242791167">
              <w:marLeft w:val="0"/>
              <w:marRight w:val="0"/>
              <w:marTop w:val="0"/>
              <w:marBottom w:val="0"/>
              <w:divBdr>
                <w:top w:val="none" w:sz="0" w:space="0" w:color="auto"/>
                <w:left w:val="none" w:sz="0" w:space="0" w:color="auto"/>
                <w:bottom w:val="none" w:sz="0" w:space="0" w:color="auto"/>
                <w:right w:val="none" w:sz="0" w:space="0" w:color="auto"/>
              </w:divBdr>
            </w:div>
            <w:div w:id="1972858951">
              <w:marLeft w:val="0"/>
              <w:marRight w:val="0"/>
              <w:marTop w:val="0"/>
              <w:marBottom w:val="0"/>
              <w:divBdr>
                <w:top w:val="none" w:sz="0" w:space="0" w:color="auto"/>
                <w:left w:val="none" w:sz="0" w:space="0" w:color="auto"/>
                <w:bottom w:val="none" w:sz="0" w:space="0" w:color="auto"/>
                <w:right w:val="none" w:sz="0" w:space="0" w:color="auto"/>
              </w:divBdr>
            </w:div>
            <w:div w:id="1979648855">
              <w:marLeft w:val="0"/>
              <w:marRight w:val="0"/>
              <w:marTop w:val="0"/>
              <w:marBottom w:val="0"/>
              <w:divBdr>
                <w:top w:val="none" w:sz="0" w:space="0" w:color="auto"/>
                <w:left w:val="none" w:sz="0" w:space="0" w:color="auto"/>
                <w:bottom w:val="none" w:sz="0" w:space="0" w:color="auto"/>
                <w:right w:val="none" w:sz="0" w:space="0" w:color="auto"/>
              </w:divBdr>
            </w:div>
            <w:div w:id="609052666">
              <w:marLeft w:val="0"/>
              <w:marRight w:val="0"/>
              <w:marTop w:val="0"/>
              <w:marBottom w:val="0"/>
              <w:divBdr>
                <w:top w:val="none" w:sz="0" w:space="0" w:color="auto"/>
                <w:left w:val="none" w:sz="0" w:space="0" w:color="auto"/>
                <w:bottom w:val="none" w:sz="0" w:space="0" w:color="auto"/>
                <w:right w:val="none" w:sz="0" w:space="0" w:color="auto"/>
              </w:divBdr>
            </w:div>
            <w:div w:id="2069986598">
              <w:marLeft w:val="0"/>
              <w:marRight w:val="0"/>
              <w:marTop w:val="0"/>
              <w:marBottom w:val="0"/>
              <w:divBdr>
                <w:top w:val="none" w:sz="0" w:space="0" w:color="auto"/>
                <w:left w:val="none" w:sz="0" w:space="0" w:color="auto"/>
                <w:bottom w:val="none" w:sz="0" w:space="0" w:color="auto"/>
                <w:right w:val="none" w:sz="0" w:space="0" w:color="auto"/>
              </w:divBdr>
            </w:div>
          </w:divsChild>
        </w:div>
        <w:div w:id="985207451">
          <w:marLeft w:val="0"/>
          <w:marRight w:val="0"/>
          <w:marTop w:val="0"/>
          <w:marBottom w:val="0"/>
          <w:divBdr>
            <w:top w:val="none" w:sz="0" w:space="0" w:color="auto"/>
            <w:left w:val="none" w:sz="0" w:space="0" w:color="auto"/>
            <w:bottom w:val="none" w:sz="0" w:space="0" w:color="auto"/>
            <w:right w:val="none" w:sz="0" w:space="0" w:color="auto"/>
          </w:divBdr>
        </w:div>
        <w:div w:id="1617325559">
          <w:marLeft w:val="0"/>
          <w:marRight w:val="0"/>
          <w:marTop w:val="0"/>
          <w:marBottom w:val="0"/>
          <w:divBdr>
            <w:top w:val="none" w:sz="0" w:space="0" w:color="auto"/>
            <w:left w:val="none" w:sz="0" w:space="0" w:color="auto"/>
            <w:bottom w:val="none" w:sz="0" w:space="0" w:color="auto"/>
            <w:right w:val="none" w:sz="0" w:space="0" w:color="auto"/>
          </w:divBdr>
        </w:div>
        <w:div w:id="929243230">
          <w:marLeft w:val="0"/>
          <w:marRight w:val="0"/>
          <w:marTop w:val="0"/>
          <w:marBottom w:val="0"/>
          <w:divBdr>
            <w:top w:val="none" w:sz="0" w:space="0" w:color="auto"/>
            <w:left w:val="none" w:sz="0" w:space="0" w:color="auto"/>
            <w:bottom w:val="none" w:sz="0" w:space="0" w:color="auto"/>
            <w:right w:val="none" w:sz="0" w:space="0" w:color="auto"/>
          </w:divBdr>
        </w:div>
        <w:div w:id="1174764480">
          <w:marLeft w:val="0"/>
          <w:marRight w:val="0"/>
          <w:marTop w:val="0"/>
          <w:marBottom w:val="0"/>
          <w:divBdr>
            <w:top w:val="none" w:sz="0" w:space="0" w:color="auto"/>
            <w:left w:val="none" w:sz="0" w:space="0" w:color="auto"/>
            <w:bottom w:val="none" w:sz="0" w:space="0" w:color="auto"/>
            <w:right w:val="none" w:sz="0" w:space="0" w:color="auto"/>
          </w:divBdr>
        </w:div>
        <w:div w:id="745885653">
          <w:marLeft w:val="0"/>
          <w:marRight w:val="0"/>
          <w:marTop w:val="0"/>
          <w:marBottom w:val="0"/>
          <w:divBdr>
            <w:top w:val="none" w:sz="0" w:space="0" w:color="auto"/>
            <w:left w:val="none" w:sz="0" w:space="0" w:color="auto"/>
            <w:bottom w:val="none" w:sz="0" w:space="0" w:color="auto"/>
            <w:right w:val="none" w:sz="0" w:space="0" w:color="auto"/>
          </w:divBdr>
        </w:div>
        <w:div w:id="1003358664">
          <w:marLeft w:val="0"/>
          <w:marRight w:val="0"/>
          <w:marTop w:val="0"/>
          <w:marBottom w:val="0"/>
          <w:divBdr>
            <w:top w:val="none" w:sz="0" w:space="0" w:color="auto"/>
            <w:left w:val="none" w:sz="0" w:space="0" w:color="auto"/>
            <w:bottom w:val="none" w:sz="0" w:space="0" w:color="auto"/>
            <w:right w:val="none" w:sz="0" w:space="0" w:color="auto"/>
          </w:divBdr>
          <w:divsChild>
            <w:div w:id="908268042">
              <w:marLeft w:val="0"/>
              <w:marRight w:val="0"/>
              <w:marTop w:val="0"/>
              <w:marBottom w:val="0"/>
              <w:divBdr>
                <w:top w:val="none" w:sz="0" w:space="0" w:color="auto"/>
                <w:left w:val="none" w:sz="0" w:space="0" w:color="auto"/>
                <w:bottom w:val="none" w:sz="0" w:space="0" w:color="auto"/>
                <w:right w:val="none" w:sz="0" w:space="0" w:color="auto"/>
              </w:divBdr>
            </w:div>
            <w:div w:id="338657186">
              <w:marLeft w:val="0"/>
              <w:marRight w:val="0"/>
              <w:marTop w:val="0"/>
              <w:marBottom w:val="0"/>
              <w:divBdr>
                <w:top w:val="none" w:sz="0" w:space="0" w:color="auto"/>
                <w:left w:val="none" w:sz="0" w:space="0" w:color="auto"/>
                <w:bottom w:val="none" w:sz="0" w:space="0" w:color="auto"/>
                <w:right w:val="none" w:sz="0" w:space="0" w:color="auto"/>
              </w:divBdr>
            </w:div>
            <w:div w:id="1210998953">
              <w:marLeft w:val="0"/>
              <w:marRight w:val="0"/>
              <w:marTop w:val="0"/>
              <w:marBottom w:val="0"/>
              <w:divBdr>
                <w:top w:val="none" w:sz="0" w:space="0" w:color="auto"/>
                <w:left w:val="none" w:sz="0" w:space="0" w:color="auto"/>
                <w:bottom w:val="none" w:sz="0" w:space="0" w:color="auto"/>
                <w:right w:val="none" w:sz="0" w:space="0" w:color="auto"/>
              </w:divBdr>
            </w:div>
            <w:div w:id="1510829939">
              <w:marLeft w:val="0"/>
              <w:marRight w:val="0"/>
              <w:marTop w:val="0"/>
              <w:marBottom w:val="0"/>
              <w:divBdr>
                <w:top w:val="none" w:sz="0" w:space="0" w:color="auto"/>
                <w:left w:val="none" w:sz="0" w:space="0" w:color="auto"/>
                <w:bottom w:val="none" w:sz="0" w:space="0" w:color="auto"/>
                <w:right w:val="none" w:sz="0" w:space="0" w:color="auto"/>
              </w:divBdr>
            </w:div>
            <w:div w:id="805204141">
              <w:marLeft w:val="0"/>
              <w:marRight w:val="0"/>
              <w:marTop w:val="0"/>
              <w:marBottom w:val="0"/>
              <w:divBdr>
                <w:top w:val="none" w:sz="0" w:space="0" w:color="auto"/>
                <w:left w:val="none" w:sz="0" w:space="0" w:color="auto"/>
                <w:bottom w:val="none" w:sz="0" w:space="0" w:color="auto"/>
                <w:right w:val="none" w:sz="0" w:space="0" w:color="auto"/>
              </w:divBdr>
            </w:div>
          </w:divsChild>
        </w:div>
        <w:div w:id="1014040352">
          <w:marLeft w:val="0"/>
          <w:marRight w:val="0"/>
          <w:marTop w:val="0"/>
          <w:marBottom w:val="0"/>
          <w:divBdr>
            <w:top w:val="none" w:sz="0" w:space="0" w:color="auto"/>
            <w:left w:val="none" w:sz="0" w:space="0" w:color="auto"/>
            <w:bottom w:val="none" w:sz="0" w:space="0" w:color="auto"/>
            <w:right w:val="none" w:sz="0" w:space="0" w:color="auto"/>
          </w:divBdr>
        </w:div>
        <w:div w:id="1478764765">
          <w:marLeft w:val="0"/>
          <w:marRight w:val="0"/>
          <w:marTop w:val="0"/>
          <w:marBottom w:val="0"/>
          <w:divBdr>
            <w:top w:val="none" w:sz="0" w:space="0" w:color="auto"/>
            <w:left w:val="none" w:sz="0" w:space="0" w:color="auto"/>
            <w:bottom w:val="none" w:sz="0" w:space="0" w:color="auto"/>
            <w:right w:val="none" w:sz="0" w:space="0" w:color="auto"/>
          </w:divBdr>
        </w:div>
        <w:div w:id="855852210">
          <w:marLeft w:val="0"/>
          <w:marRight w:val="0"/>
          <w:marTop w:val="0"/>
          <w:marBottom w:val="0"/>
          <w:divBdr>
            <w:top w:val="none" w:sz="0" w:space="0" w:color="auto"/>
            <w:left w:val="none" w:sz="0" w:space="0" w:color="auto"/>
            <w:bottom w:val="none" w:sz="0" w:space="0" w:color="auto"/>
            <w:right w:val="none" w:sz="0" w:space="0" w:color="auto"/>
          </w:divBdr>
        </w:div>
        <w:div w:id="1961692180">
          <w:marLeft w:val="0"/>
          <w:marRight w:val="0"/>
          <w:marTop w:val="0"/>
          <w:marBottom w:val="0"/>
          <w:divBdr>
            <w:top w:val="none" w:sz="0" w:space="0" w:color="auto"/>
            <w:left w:val="none" w:sz="0" w:space="0" w:color="auto"/>
            <w:bottom w:val="none" w:sz="0" w:space="0" w:color="auto"/>
            <w:right w:val="none" w:sz="0" w:space="0" w:color="auto"/>
          </w:divBdr>
        </w:div>
        <w:div w:id="1976328237">
          <w:marLeft w:val="0"/>
          <w:marRight w:val="0"/>
          <w:marTop w:val="0"/>
          <w:marBottom w:val="0"/>
          <w:divBdr>
            <w:top w:val="none" w:sz="0" w:space="0" w:color="auto"/>
            <w:left w:val="none" w:sz="0" w:space="0" w:color="auto"/>
            <w:bottom w:val="none" w:sz="0" w:space="0" w:color="auto"/>
            <w:right w:val="none" w:sz="0" w:space="0" w:color="auto"/>
          </w:divBdr>
        </w:div>
        <w:div w:id="1233201525">
          <w:marLeft w:val="0"/>
          <w:marRight w:val="0"/>
          <w:marTop w:val="0"/>
          <w:marBottom w:val="0"/>
          <w:divBdr>
            <w:top w:val="none" w:sz="0" w:space="0" w:color="auto"/>
            <w:left w:val="none" w:sz="0" w:space="0" w:color="auto"/>
            <w:bottom w:val="none" w:sz="0" w:space="0" w:color="auto"/>
            <w:right w:val="none" w:sz="0" w:space="0" w:color="auto"/>
          </w:divBdr>
        </w:div>
        <w:div w:id="124323259">
          <w:marLeft w:val="0"/>
          <w:marRight w:val="0"/>
          <w:marTop w:val="0"/>
          <w:marBottom w:val="0"/>
          <w:divBdr>
            <w:top w:val="none" w:sz="0" w:space="0" w:color="auto"/>
            <w:left w:val="none" w:sz="0" w:space="0" w:color="auto"/>
            <w:bottom w:val="none" w:sz="0" w:space="0" w:color="auto"/>
            <w:right w:val="none" w:sz="0" w:space="0" w:color="auto"/>
          </w:divBdr>
        </w:div>
        <w:div w:id="1578131605">
          <w:marLeft w:val="0"/>
          <w:marRight w:val="0"/>
          <w:marTop w:val="0"/>
          <w:marBottom w:val="0"/>
          <w:divBdr>
            <w:top w:val="none" w:sz="0" w:space="0" w:color="auto"/>
            <w:left w:val="none" w:sz="0" w:space="0" w:color="auto"/>
            <w:bottom w:val="none" w:sz="0" w:space="0" w:color="auto"/>
            <w:right w:val="none" w:sz="0" w:space="0" w:color="auto"/>
          </w:divBdr>
        </w:div>
        <w:div w:id="1387682807">
          <w:marLeft w:val="0"/>
          <w:marRight w:val="0"/>
          <w:marTop w:val="0"/>
          <w:marBottom w:val="0"/>
          <w:divBdr>
            <w:top w:val="none" w:sz="0" w:space="0" w:color="auto"/>
            <w:left w:val="none" w:sz="0" w:space="0" w:color="auto"/>
            <w:bottom w:val="none" w:sz="0" w:space="0" w:color="auto"/>
            <w:right w:val="none" w:sz="0" w:space="0" w:color="auto"/>
          </w:divBdr>
        </w:div>
        <w:div w:id="1004667845">
          <w:marLeft w:val="0"/>
          <w:marRight w:val="0"/>
          <w:marTop w:val="0"/>
          <w:marBottom w:val="0"/>
          <w:divBdr>
            <w:top w:val="none" w:sz="0" w:space="0" w:color="auto"/>
            <w:left w:val="none" w:sz="0" w:space="0" w:color="auto"/>
            <w:bottom w:val="none" w:sz="0" w:space="0" w:color="auto"/>
            <w:right w:val="none" w:sz="0" w:space="0" w:color="auto"/>
          </w:divBdr>
        </w:div>
        <w:div w:id="628829013">
          <w:marLeft w:val="0"/>
          <w:marRight w:val="0"/>
          <w:marTop w:val="0"/>
          <w:marBottom w:val="0"/>
          <w:divBdr>
            <w:top w:val="none" w:sz="0" w:space="0" w:color="auto"/>
            <w:left w:val="none" w:sz="0" w:space="0" w:color="auto"/>
            <w:bottom w:val="none" w:sz="0" w:space="0" w:color="auto"/>
            <w:right w:val="none" w:sz="0" w:space="0" w:color="auto"/>
          </w:divBdr>
        </w:div>
        <w:div w:id="1977710428">
          <w:marLeft w:val="0"/>
          <w:marRight w:val="0"/>
          <w:marTop w:val="0"/>
          <w:marBottom w:val="0"/>
          <w:divBdr>
            <w:top w:val="none" w:sz="0" w:space="0" w:color="auto"/>
            <w:left w:val="none" w:sz="0" w:space="0" w:color="auto"/>
            <w:bottom w:val="none" w:sz="0" w:space="0" w:color="auto"/>
            <w:right w:val="none" w:sz="0" w:space="0" w:color="auto"/>
          </w:divBdr>
        </w:div>
        <w:div w:id="1046182701">
          <w:marLeft w:val="0"/>
          <w:marRight w:val="0"/>
          <w:marTop w:val="0"/>
          <w:marBottom w:val="0"/>
          <w:divBdr>
            <w:top w:val="none" w:sz="0" w:space="0" w:color="auto"/>
            <w:left w:val="none" w:sz="0" w:space="0" w:color="auto"/>
            <w:bottom w:val="none" w:sz="0" w:space="0" w:color="auto"/>
            <w:right w:val="none" w:sz="0" w:space="0" w:color="auto"/>
          </w:divBdr>
        </w:div>
        <w:div w:id="409011226">
          <w:marLeft w:val="0"/>
          <w:marRight w:val="0"/>
          <w:marTop w:val="0"/>
          <w:marBottom w:val="0"/>
          <w:divBdr>
            <w:top w:val="none" w:sz="0" w:space="0" w:color="auto"/>
            <w:left w:val="none" w:sz="0" w:space="0" w:color="auto"/>
            <w:bottom w:val="none" w:sz="0" w:space="0" w:color="auto"/>
            <w:right w:val="none" w:sz="0" w:space="0" w:color="auto"/>
          </w:divBdr>
        </w:div>
        <w:div w:id="1890339019">
          <w:marLeft w:val="0"/>
          <w:marRight w:val="0"/>
          <w:marTop w:val="0"/>
          <w:marBottom w:val="0"/>
          <w:divBdr>
            <w:top w:val="none" w:sz="0" w:space="0" w:color="auto"/>
            <w:left w:val="none" w:sz="0" w:space="0" w:color="auto"/>
            <w:bottom w:val="none" w:sz="0" w:space="0" w:color="auto"/>
            <w:right w:val="none" w:sz="0" w:space="0" w:color="auto"/>
          </w:divBdr>
        </w:div>
        <w:div w:id="1107651245">
          <w:marLeft w:val="0"/>
          <w:marRight w:val="0"/>
          <w:marTop w:val="0"/>
          <w:marBottom w:val="0"/>
          <w:divBdr>
            <w:top w:val="none" w:sz="0" w:space="0" w:color="auto"/>
            <w:left w:val="none" w:sz="0" w:space="0" w:color="auto"/>
            <w:bottom w:val="none" w:sz="0" w:space="0" w:color="auto"/>
            <w:right w:val="none" w:sz="0" w:space="0" w:color="auto"/>
          </w:divBdr>
        </w:div>
        <w:div w:id="332536165">
          <w:marLeft w:val="0"/>
          <w:marRight w:val="0"/>
          <w:marTop w:val="0"/>
          <w:marBottom w:val="0"/>
          <w:divBdr>
            <w:top w:val="none" w:sz="0" w:space="0" w:color="auto"/>
            <w:left w:val="none" w:sz="0" w:space="0" w:color="auto"/>
            <w:bottom w:val="none" w:sz="0" w:space="0" w:color="auto"/>
            <w:right w:val="none" w:sz="0" w:space="0" w:color="auto"/>
          </w:divBdr>
        </w:div>
        <w:div w:id="1508864225">
          <w:marLeft w:val="0"/>
          <w:marRight w:val="0"/>
          <w:marTop w:val="0"/>
          <w:marBottom w:val="0"/>
          <w:divBdr>
            <w:top w:val="none" w:sz="0" w:space="0" w:color="auto"/>
            <w:left w:val="none" w:sz="0" w:space="0" w:color="auto"/>
            <w:bottom w:val="none" w:sz="0" w:space="0" w:color="auto"/>
            <w:right w:val="none" w:sz="0" w:space="0" w:color="auto"/>
          </w:divBdr>
        </w:div>
        <w:div w:id="462314621">
          <w:marLeft w:val="0"/>
          <w:marRight w:val="0"/>
          <w:marTop w:val="0"/>
          <w:marBottom w:val="0"/>
          <w:divBdr>
            <w:top w:val="none" w:sz="0" w:space="0" w:color="auto"/>
            <w:left w:val="none" w:sz="0" w:space="0" w:color="auto"/>
            <w:bottom w:val="none" w:sz="0" w:space="0" w:color="auto"/>
            <w:right w:val="none" w:sz="0" w:space="0" w:color="auto"/>
          </w:divBdr>
        </w:div>
        <w:div w:id="1356267966">
          <w:marLeft w:val="0"/>
          <w:marRight w:val="0"/>
          <w:marTop w:val="0"/>
          <w:marBottom w:val="0"/>
          <w:divBdr>
            <w:top w:val="none" w:sz="0" w:space="0" w:color="auto"/>
            <w:left w:val="none" w:sz="0" w:space="0" w:color="auto"/>
            <w:bottom w:val="none" w:sz="0" w:space="0" w:color="auto"/>
            <w:right w:val="none" w:sz="0" w:space="0" w:color="auto"/>
          </w:divBdr>
        </w:div>
        <w:div w:id="1557928688">
          <w:marLeft w:val="0"/>
          <w:marRight w:val="0"/>
          <w:marTop w:val="0"/>
          <w:marBottom w:val="0"/>
          <w:divBdr>
            <w:top w:val="none" w:sz="0" w:space="0" w:color="auto"/>
            <w:left w:val="none" w:sz="0" w:space="0" w:color="auto"/>
            <w:bottom w:val="none" w:sz="0" w:space="0" w:color="auto"/>
            <w:right w:val="none" w:sz="0" w:space="0" w:color="auto"/>
          </w:divBdr>
        </w:div>
        <w:div w:id="2061200787">
          <w:marLeft w:val="0"/>
          <w:marRight w:val="0"/>
          <w:marTop w:val="0"/>
          <w:marBottom w:val="0"/>
          <w:divBdr>
            <w:top w:val="none" w:sz="0" w:space="0" w:color="auto"/>
            <w:left w:val="none" w:sz="0" w:space="0" w:color="auto"/>
            <w:bottom w:val="none" w:sz="0" w:space="0" w:color="auto"/>
            <w:right w:val="none" w:sz="0" w:space="0" w:color="auto"/>
          </w:divBdr>
        </w:div>
        <w:div w:id="1055740619">
          <w:marLeft w:val="0"/>
          <w:marRight w:val="0"/>
          <w:marTop w:val="0"/>
          <w:marBottom w:val="0"/>
          <w:divBdr>
            <w:top w:val="none" w:sz="0" w:space="0" w:color="auto"/>
            <w:left w:val="none" w:sz="0" w:space="0" w:color="auto"/>
            <w:bottom w:val="none" w:sz="0" w:space="0" w:color="auto"/>
            <w:right w:val="none" w:sz="0" w:space="0" w:color="auto"/>
          </w:divBdr>
        </w:div>
        <w:div w:id="1130127457">
          <w:marLeft w:val="0"/>
          <w:marRight w:val="0"/>
          <w:marTop w:val="0"/>
          <w:marBottom w:val="0"/>
          <w:divBdr>
            <w:top w:val="none" w:sz="0" w:space="0" w:color="auto"/>
            <w:left w:val="none" w:sz="0" w:space="0" w:color="auto"/>
            <w:bottom w:val="none" w:sz="0" w:space="0" w:color="auto"/>
            <w:right w:val="none" w:sz="0" w:space="0" w:color="auto"/>
          </w:divBdr>
        </w:div>
        <w:div w:id="72818349">
          <w:marLeft w:val="0"/>
          <w:marRight w:val="0"/>
          <w:marTop w:val="0"/>
          <w:marBottom w:val="0"/>
          <w:divBdr>
            <w:top w:val="none" w:sz="0" w:space="0" w:color="auto"/>
            <w:left w:val="none" w:sz="0" w:space="0" w:color="auto"/>
            <w:bottom w:val="none" w:sz="0" w:space="0" w:color="auto"/>
            <w:right w:val="none" w:sz="0" w:space="0" w:color="auto"/>
          </w:divBdr>
        </w:div>
        <w:div w:id="1379822818">
          <w:marLeft w:val="0"/>
          <w:marRight w:val="0"/>
          <w:marTop w:val="0"/>
          <w:marBottom w:val="0"/>
          <w:divBdr>
            <w:top w:val="none" w:sz="0" w:space="0" w:color="auto"/>
            <w:left w:val="none" w:sz="0" w:space="0" w:color="auto"/>
            <w:bottom w:val="none" w:sz="0" w:space="0" w:color="auto"/>
            <w:right w:val="none" w:sz="0" w:space="0" w:color="auto"/>
          </w:divBdr>
        </w:div>
        <w:div w:id="908660894">
          <w:marLeft w:val="0"/>
          <w:marRight w:val="0"/>
          <w:marTop w:val="0"/>
          <w:marBottom w:val="0"/>
          <w:divBdr>
            <w:top w:val="none" w:sz="0" w:space="0" w:color="auto"/>
            <w:left w:val="none" w:sz="0" w:space="0" w:color="auto"/>
            <w:bottom w:val="none" w:sz="0" w:space="0" w:color="auto"/>
            <w:right w:val="none" w:sz="0" w:space="0" w:color="auto"/>
          </w:divBdr>
        </w:div>
        <w:div w:id="346709863">
          <w:marLeft w:val="0"/>
          <w:marRight w:val="0"/>
          <w:marTop w:val="0"/>
          <w:marBottom w:val="0"/>
          <w:divBdr>
            <w:top w:val="none" w:sz="0" w:space="0" w:color="auto"/>
            <w:left w:val="none" w:sz="0" w:space="0" w:color="auto"/>
            <w:bottom w:val="none" w:sz="0" w:space="0" w:color="auto"/>
            <w:right w:val="none" w:sz="0" w:space="0" w:color="auto"/>
          </w:divBdr>
        </w:div>
        <w:div w:id="503059281">
          <w:marLeft w:val="0"/>
          <w:marRight w:val="0"/>
          <w:marTop w:val="0"/>
          <w:marBottom w:val="0"/>
          <w:divBdr>
            <w:top w:val="none" w:sz="0" w:space="0" w:color="auto"/>
            <w:left w:val="none" w:sz="0" w:space="0" w:color="auto"/>
            <w:bottom w:val="none" w:sz="0" w:space="0" w:color="auto"/>
            <w:right w:val="none" w:sz="0" w:space="0" w:color="auto"/>
          </w:divBdr>
        </w:div>
        <w:div w:id="315186081">
          <w:marLeft w:val="0"/>
          <w:marRight w:val="0"/>
          <w:marTop w:val="0"/>
          <w:marBottom w:val="0"/>
          <w:divBdr>
            <w:top w:val="none" w:sz="0" w:space="0" w:color="auto"/>
            <w:left w:val="none" w:sz="0" w:space="0" w:color="auto"/>
            <w:bottom w:val="none" w:sz="0" w:space="0" w:color="auto"/>
            <w:right w:val="none" w:sz="0" w:space="0" w:color="auto"/>
          </w:divBdr>
        </w:div>
        <w:div w:id="1614438958">
          <w:marLeft w:val="0"/>
          <w:marRight w:val="0"/>
          <w:marTop w:val="0"/>
          <w:marBottom w:val="0"/>
          <w:divBdr>
            <w:top w:val="none" w:sz="0" w:space="0" w:color="auto"/>
            <w:left w:val="none" w:sz="0" w:space="0" w:color="auto"/>
            <w:bottom w:val="none" w:sz="0" w:space="0" w:color="auto"/>
            <w:right w:val="none" w:sz="0" w:space="0" w:color="auto"/>
          </w:divBdr>
        </w:div>
        <w:div w:id="644359422">
          <w:marLeft w:val="0"/>
          <w:marRight w:val="0"/>
          <w:marTop w:val="0"/>
          <w:marBottom w:val="0"/>
          <w:divBdr>
            <w:top w:val="none" w:sz="0" w:space="0" w:color="auto"/>
            <w:left w:val="none" w:sz="0" w:space="0" w:color="auto"/>
            <w:bottom w:val="none" w:sz="0" w:space="0" w:color="auto"/>
            <w:right w:val="none" w:sz="0" w:space="0" w:color="auto"/>
          </w:divBdr>
        </w:div>
        <w:div w:id="723990893">
          <w:marLeft w:val="0"/>
          <w:marRight w:val="0"/>
          <w:marTop w:val="0"/>
          <w:marBottom w:val="0"/>
          <w:divBdr>
            <w:top w:val="none" w:sz="0" w:space="0" w:color="auto"/>
            <w:left w:val="none" w:sz="0" w:space="0" w:color="auto"/>
            <w:bottom w:val="none" w:sz="0" w:space="0" w:color="auto"/>
            <w:right w:val="none" w:sz="0" w:space="0" w:color="auto"/>
          </w:divBdr>
        </w:div>
        <w:div w:id="801310521">
          <w:marLeft w:val="0"/>
          <w:marRight w:val="0"/>
          <w:marTop w:val="0"/>
          <w:marBottom w:val="0"/>
          <w:divBdr>
            <w:top w:val="none" w:sz="0" w:space="0" w:color="auto"/>
            <w:left w:val="none" w:sz="0" w:space="0" w:color="auto"/>
            <w:bottom w:val="none" w:sz="0" w:space="0" w:color="auto"/>
            <w:right w:val="none" w:sz="0" w:space="0" w:color="auto"/>
          </w:divBdr>
        </w:div>
        <w:div w:id="612975674">
          <w:marLeft w:val="0"/>
          <w:marRight w:val="0"/>
          <w:marTop w:val="0"/>
          <w:marBottom w:val="0"/>
          <w:divBdr>
            <w:top w:val="none" w:sz="0" w:space="0" w:color="auto"/>
            <w:left w:val="none" w:sz="0" w:space="0" w:color="auto"/>
            <w:bottom w:val="none" w:sz="0" w:space="0" w:color="auto"/>
            <w:right w:val="none" w:sz="0" w:space="0" w:color="auto"/>
          </w:divBdr>
        </w:div>
        <w:div w:id="339242319">
          <w:marLeft w:val="0"/>
          <w:marRight w:val="0"/>
          <w:marTop w:val="0"/>
          <w:marBottom w:val="0"/>
          <w:divBdr>
            <w:top w:val="none" w:sz="0" w:space="0" w:color="auto"/>
            <w:left w:val="none" w:sz="0" w:space="0" w:color="auto"/>
            <w:bottom w:val="none" w:sz="0" w:space="0" w:color="auto"/>
            <w:right w:val="none" w:sz="0" w:space="0" w:color="auto"/>
          </w:divBdr>
        </w:div>
        <w:div w:id="248731977">
          <w:marLeft w:val="0"/>
          <w:marRight w:val="0"/>
          <w:marTop w:val="0"/>
          <w:marBottom w:val="0"/>
          <w:divBdr>
            <w:top w:val="none" w:sz="0" w:space="0" w:color="auto"/>
            <w:left w:val="none" w:sz="0" w:space="0" w:color="auto"/>
            <w:bottom w:val="none" w:sz="0" w:space="0" w:color="auto"/>
            <w:right w:val="none" w:sz="0" w:space="0" w:color="auto"/>
          </w:divBdr>
        </w:div>
        <w:div w:id="1841238749">
          <w:marLeft w:val="0"/>
          <w:marRight w:val="0"/>
          <w:marTop w:val="0"/>
          <w:marBottom w:val="0"/>
          <w:divBdr>
            <w:top w:val="none" w:sz="0" w:space="0" w:color="auto"/>
            <w:left w:val="none" w:sz="0" w:space="0" w:color="auto"/>
            <w:bottom w:val="none" w:sz="0" w:space="0" w:color="auto"/>
            <w:right w:val="none" w:sz="0" w:space="0" w:color="auto"/>
          </w:divBdr>
        </w:div>
        <w:div w:id="1195382834">
          <w:marLeft w:val="0"/>
          <w:marRight w:val="0"/>
          <w:marTop w:val="0"/>
          <w:marBottom w:val="0"/>
          <w:divBdr>
            <w:top w:val="none" w:sz="0" w:space="0" w:color="auto"/>
            <w:left w:val="none" w:sz="0" w:space="0" w:color="auto"/>
            <w:bottom w:val="none" w:sz="0" w:space="0" w:color="auto"/>
            <w:right w:val="none" w:sz="0" w:space="0" w:color="auto"/>
          </w:divBdr>
        </w:div>
        <w:div w:id="1173031548">
          <w:marLeft w:val="0"/>
          <w:marRight w:val="0"/>
          <w:marTop w:val="0"/>
          <w:marBottom w:val="0"/>
          <w:divBdr>
            <w:top w:val="none" w:sz="0" w:space="0" w:color="auto"/>
            <w:left w:val="none" w:sz="0" w:space="0" w:color="auto"/>
            <w:bottom w:val="none" w:sz="0" w:space="0" w:color="auto"/>
            <w:right w:val="none" w:sz="0" w:space="0" w:color="auto"/>
          </w:divBdr>
        </w:div>
        <w:div w:id="1334795899">
          <w:marLeft w:val="0"/>
          <w:marRight w:val="0"/>
          <w:marTop w:val="0"/>
          <w:marBottom w:val="0"/>
          <w:divBdr>
            <w:top w:val="none" w:sz="0" w:space="0" w:color="auto"/>
            <w:left w:val="none" w:sz="0" w:space="0" w:color="auto"/>
            <w:bottom w:val="none" w:sz="0" w:space="0" w:color="auto"/>
            <w:right w:val="none" w:sz="0" w:space="0" w:color="auto"/>
          </w:divBdr>
        </w:div>
        <w:div w:id="935016812">
          <w:marLeft w:val="0"/>
          <w:marRight w:val="0"/>
          <w:marTop w:val="0"/>
          <w:marBottom w:val="0"/>
          <w:divBdr>
            <w:top w:val="none" w:sz="0" w:space="0" w:color="auto"/>
            <w:left w:val="none" w:sz="0" w:space="0" w:color="auto"/>
            <w:bottom w:val="none" w:sz="0" w:space="0" w:color="auto"/>
            <w:right w:val="none" w:sz="0" w:space="0" w:color="auto"/>
          </w:divBdr>
        </w:div>
        <w:div w:id="101270090">
          <w:marLeft w:val="0"/>
          <w:marRight w:val="0"/>
          <w:marTop w:val="0"/>
          <w:marBottom w:val="0"/>
          <w:divBdr>
            <w:top w:val="none" w:sz="0" w:space="0" w:color="auto"/>
            <w:left w:val="none" w:sz="0" w:space="0" w:color="auto"/>
            <w:bottom w:val="none" w:sz="0" w:space="0" w:color="auto"/>
            <w:right w:val="none" w:sz="0" w:space="0" w:color="auto"/>
          </w:divBdr>
        </w:div>
        <w:div w:id="997460155">
          <w:marLeft w:val="0"/>
          <w:marRight w:val="0"/>
          <w:marTop w:val="0"/>
          <w:marBottom w:val="0"/>
          <w:divBdr>
            <w:top w:val="none" w:sz="0" w:space="0" w:color="auto"/>
            <w:left w:val="none" w:sz="0" w:space="0" w:color="auto"/>
            <w:bottom w:val="none" w:sz="0" w:space="0" w:color="auto"/>
            <w:right w:val="none" w:sz="0" w:space="0" w:color="auto"/>
          </w:divBdr>
        </w:div>
        <w:div w:id="1943878763">
          <w:marLeft w:val="0"/>
          <w:marRight w:val="0"/>
          <w:marTop w:val="0"/>
          <w:marBottom w:val="0"/>
          <w:divBdr>
            <w:top w:val="none" w:sz="0" w:space="0" w:color="auto"/>
            <w:left w:val="none" w:sz="0" w:space="0" w:color="auto"/>
            <w:bottom w:val="none" w:sz="0" w:space="0" w:color="auto"/>
            <w:right w:val="none" w:sz="0" w:space="0" w:color="auto"/>
          </w:divBdr>
        </w:div>
        <w:div w:id="1630822638">
          <w:marLeft w:val="0"/>
          <w:marRight w:val="0"/>
          <w:marTop w:val="0"/>
          <w:marBottom w:val="0"/>
          <w:divBdr>
            <w:top w:val="none" w:sz="0" w:space="0" w:color="auto"/>
            <w:left w:val="none" w:sz="0" w:space="0" w:color="auto"/>
            <w:bottom w:val="none" w:sz="0" w:space="0" w:color="auto"/>
            <w:right w:val="none" w:sz="0" w:space="0" w:color="auto"/>
          </w:divBdr>
        </w:div>
        <w:div w:id="870188115">
          <w:marLeft w:val="0"/>
          <w:marRight w:val="0"/>
          <w:marTop w:val="0"/>
          <w:marBottom w:val="0"/>
          <w:divBdr>
            <w:top w:val="none" w:sz="0" w:space="0" w:color="auto"/>
            <w:left w:val="none" w:sz="0" w:space="0" w:color="auto"/>
            <w:bottom w:val="none" w:sz="0" w:space="0" w:color="auto"/>
            <w:right w:val="none" w:sz="0" w:space="0" w:color="auto"/>
          </w:divBdr>
        </w:div>
        <w:div w:id="2132311763">
          <w:marLeft w:val="0"/>
          <w:marRight w:val="0"/>
          <w:marTop w:val="0"/>
          <w:marBottom w:val="0"/>
          <w:divBdr>
            <w:top w:val="none" w:sz="0" w:space="0" w:color="auto"/>
            <w:left w:val="none" w:sz="0" w:space="0" w:color="auto"/>
            <w:bottom w:val="none" w:sz="0" w:space="0" w:color="auto"/>
            <w:right w:val="none" w:sz="0" w:space="0" w:color="auto"/>
          </w:divBdr>
        </w:div>
        <w:div w:id="405996118">
          <w:marLeft w:val="0"/>
          <w:marRight w:val="0"/>
          <w:marTop w:val="0"/>
          <w:marBottom w:val="0"/>
          <w:divBdr>
            <w:top w:val="none" w:sz="0" w:space="0" w:color="auto"/>
            <w:left w:val="none" w:sz="0" w:space="0" w:color="auto"/>
            <w:bottom w:val="none" w:sz="0" w:space="0" w:color="auto"/>
            <w:right w:val="none" w:sz="0" w:space="0" w:color="auto"/>
          </w:divBdr>
        </w:div>
        <w:div w:id="566380223">
          <w:marLeft w:val="0"/>
          <w:marRight w:val="0"/>
          <w:marTop w:val="0"/>
          <w:marBottom w:val="0"/>
          <w:divBdr>
            <w:top w:val="none" w:sz="0" w:space="0" w:color="auto"/>
            <w:left w:val="none" w:sz="0" w:space="0" w:color="auto"/>
            <w:bottom w:val="none" w:sz="0" w:space="0" w:color="auto"/>
            <w:right w:val="none" w:sz="0" w:space="0" w:color="auto"/>
          </w:divBdr>
        </w:div>
        <w:div w:id="508062372">
          <w:marLeft w:val="0"/>
          <w:marRight w:val="0"/>
          <w:marTop w:val="0"/>
          <w:marBottom w:val="0"/>
          <w:divBdr>
            <w:top w:val="none" w:sz="0" w:space="0" w:color="auto"/>
            <w:left w:val="none" w:sz="0" w:space="0" w:color="auto"/>
            <w:bottom w:val="none" w:sz="0" w:space="0" w:color="auto"/>
            <w:right w:val="none" w:sz="0" w:space="0" w:color="auto"/>
          </w:divBdr>
        </w:div>
        <w:div w:id="1000160654">
          <w:marLeft w:val="0"/>
          <w:marRight w:val="0"/>
          <w:marTop w:val="0"/>
          <w:marBottom w:val="0"/>
          <w:divBdr>
            <w:top w:val="none" w:sz="0" w:space="0" w:color="auto"/>
            <w:left w:val="none" w:sz="0" w:space="0" w:color="auto"/>
            <w:bottom w:val="none" w:sz="0" w:space="0" w:color="auto"/>
            <w:right w:val="none" w:sz="0" w:space="0" w:color="auto"/>
          </w:divBdr>
        </w:div>
        <w:div w:id="429014130">
          <w:marLeft w:val="0"/>
          <w:marRight w:val="0"/>
          <w:marTop w:val="0"/>
          <w:marBottom w:val="0"/>
          <w:divBdr>
            <w:top w:val="none" w:sz="0" w:space="0" w:color="auto"/>
            <w:left w:val="none" w:sz="0" w:space="0" w:color="auto"/>
            <w:bottom w:val="none" w:sz="0" w:space="0" w:color="auto"/>
            <w:right w:val="none" w:sz="0" w:space="0" w:color="auto"/>
          </w:divBdr>
        </w:div>
        <w:div w:id="2111926184">
          <w:marLeft w:val="0"/>
          <w:marRight w:val="0"/>
          <w:marTop w:val="0"/>
          <w:marBottom w:val="0"/>
          <w:divBdr>
            <w:top w:val="none" w:sz="0" w:space="0" w:color="auto"/>
            <w:left w:val="none" w:sz="0" w:space="0" w:color="auto"/>
            <w:bottom w:val="none" w:sz="0" w:space="0" w:color="auto"/>
            <w:right w:val="none" w:sz="0" w:space="0" w:color="auto"/>
          </w:divBdr>
        </w:div>
        <w:div w:id="595288350">
          <w:marLeft w:val="0"/>
          <w:marRight w:val="0"/>
          <w:marTop w:val="0"/>
          <w:marBottom w:val="0"/>
          <w:divBdr>
            <w:top w:val="none" w:sz="0" w:space="0" w:color="auto"/>
            <w:left w:val="none" w:sz="0" w:space="0" w:color="auto"/>
            <w:bottom w:val="none" w:sz="0" w:space="0" w:color="auto"/>
            <w:right w:val="none" w:sz="0" w:space="0" w:color="auto"/>
          </w:divBdr>
        </w:div>
        <w:div w:id="1308322650">
          <w:marLeft w:val="0"/>
          <w:marRight w:val="0"/>
          <w:marTop w:val="0"/>
          <w:marBottom w:val="0"/>
          <w:divBdr>
            <w:top w:val="none" w:sz="0" w:space="0" w:color="auto"/>
            <w:left w:val="none" w:sz="0" w:space="0" w:color="auto"/>
            <w:bottom w:val="none" w:sz="0" w:space="0" w:color="auto"/>
            <w:right w:val="none" w:sz="0" w:space="0" w:color="auto"/>
          </w:divBdr>
        </w:div>
        <w:div w:id="171913938">
          <w:marLeft w:val="0"/>
          <w:marRight w:val="0"/>
          <w:marTop w:val="0"/>
          <w:marBottom w:val="0"/>
          <w:divBdr>
            <w:top w:val="none" w:sz="0" w:space="0" w:color="auto"/>
            <w:left w:val="none" w:sz="0" w:space="0" w:color="auto"/>
            <w:bottom w:val="none" w:sz="0" w:space="0" w:color="auto"/>
            <w:right w:val="none" w:sz="0" w:space="0" w:color="auto"/>
          </w:divBdr>
        </w:div>
        <w:div w:id="771366174">
          <w:marLeft w:val="0"/>
          <w:marRight w:val="0"/>
          <w:marTop w:val="0"/>
          <w:marBottom w:val="0"/>
          <w:divBdr>
            <w:top w:val="none" w:sz="0" w:space="0" w:color="auto"/>
            <w:left w:val="none" w:sz="0" w:space="0" w:color="auto"/>
            <w:bottom w:val="none" w:sz="0" w:space="0" w:color="auto"/>
            <w:right w:val="none" w:sz="0" w:space="0" w:color="auto"/>
          </w:divBdr>
        </w:div>
        <w:div w:id="468476591">
          <w:marLeft w:val="0"/>
          <w:marRight w:val="0"/>
          <w:marTop w:val="0"/>
          <w:marBottom w:val="0"/>
          <w:divBdr>
            <w:top w:val="none" w:sz="0" w:space="0" w:color="auto"/>
            <w:left w:val="none" w:sz="0" w:space="0" w:color="auto"/>
            <w:bottom w:val="none" w:sz="0" w:space="0" w:color="auto"/>
            <w:right w:val="none" w:sz="0" w:space="0" w:color="auto"/>
          </w:divBdr>
        </w:div>
        <w:div w:id="2076782276">
          <w:marLeft w:val="0"/>
          <w:marRight w:val="0"/>
          <w:marTop w:val="0"/>
          <w:marBottom w:val="0"/>
          <w:divBdr>
            <w:top w:val="none" w:sz="0" w:space="0" w:color="auto"/>
            <w:left w:val="none" w:sz="0" w:space="0" w:color="auto"/>
            <w:bottom w:val="none" w:sz="0" w:space="0" w:color="auto"/>
            <w:right w:val="none" w:sz="0" w:space="0" w:color="auto"/>
          </w:divBdr>
        </w:div>
        <w:div w:id="953708285">
          <w:marLeft w:val="0"/>
          <w:marRight w:val="0"/>
          <w:marTop w:val="0"/>
          <w:marBottom w:val="0"/>
          <w:divBdr>
            <w:top w:val="none" w:sz="0" w:space="0" w:color="auto"/>
            <w:left w:val="none" w:sz="0" w:space="0" w:color="auto"/>
            <w:bottom w:val="none" w:sz="0" w:space="0" w:color="auto"/>
            <w:right w:val="none" w:sz="0" w:space="0" w:color="auto"/>
          </w:divBdr>
        </w:div>
        <w:div w:id="2110079320">
          <w:marLeft w:val="0"/>
          <w:marRight w:val="0"/>
          <w:marTop w:val="0"/>
          <w:marBottom w:val="0"/>
          <w:divBdr>
            <w:top w:val="none" w:sz="0" w:space="0" w:color="auto"/>
            <w:left w:val="none" w:sz="0" w:space="0" w:color="auto"/>
            <w:bottom w:val="none" w:sz="0" w:space="0" w:color="auto"/>
            <w:right w:val="none" w:sz="0" w:space="0" w:color="auto"/>
          </w:divBdr>
        </w:div>
        <w:div w:id="1819371336">
          <w:marLeft w:val="0"/>
          <w:marRight w:val="0"/>
          <w:marTop w:val="0"/>
          <w:marBottom w:val="0"/>
          <w:divBdr>
            <w:top w:val="none" w:sz="0" w:space="0" w:color="auto"/>
            <w:left w:val="none" w:sz="0" w:space="0" w:color="auto"/>
            <w:bottom w:val="none" w:sz="0" w:space="0" w:color="auto"/>
            <w:right w:val="none" w:sz="0" w:space="0" w:color="auto"/>
          </w:divBdr>
        </w:div>
        <w:div w:id="1534418387">
          <w:marLeft w:val="0"/>
          <w:marRight w:val="0"/>
          <w:marTop w:val="0"/>
          <w:marBottom w:val="0"/>
          <w:divBdr>
            <w:top w:val="none" w:sz="0" w:space="0" w:color="auto"/>
            <w:left w:val="none" w:sz="0" w:space="0" w:color="auto"/>
            <w:bottom w:val="none" w:sz="0" w:space="0" w:color="auto"/>
            <w:right w:val="none" w:sz="0" w:space="0" w:color="auto"/>
          </w:divBdr>
        </w:div>
        <w:div w:id="238173551">
          <w:marLeft w:val="0"/>
          <w:marRight w:val="0"/>
          <w:marTop w:val="0"/>
          <w:marBottom w:val="0"/>
          <w:divBdr>
            <w:top w:val="none" w:sz="0" w:space="0" w:color="auto"/>
            <w:left w:val="none" w:sz="0" w:space="0" w:color="auto"/>
            <w:bottom w:val="none" w:sz="0" w:space="0" w:color="auto"/>
            <w:right w:val="none" w:sz="0" w:space="0" w:color="auto"/>
          </w:divBdr>
        </w:div>
        <w:div w:id="1939482292">
          <w:marLeft w:val="0"/>
          <w:marRight w:val="0"/>
          <w:marTop w:val="0"/>
          <w:marBottom w:val="0"/>
          <w:divBdr>
            <w:top w:val="none" w:sz="0" w:space="0" w:color="auto"/>
            <w:left w:val="none" w:sz="0" w:space="0" w:color="auto"/>
            <w:bottom w:val="none" w:sz="0" w:space="0" w:color="auto"/>
            <w:right w:val="none" w:sz="0" w:space="0" w:color="auto"/>
          </w:divBdr>
        </w:div>
        <w:div w:id="1781103047">
          <w:marLeft w:val="0"/>
          <w:marRight w:val="0"/>
          <w:marTop w:val="0"/>
          <w:marBottom w:val="0"/>
          <w:divBdr>
            <w:top w:val="none" w:sz="0" w:space="0" w:color="auto"/>
            <w:left w:val="none" w:sz="0" w:space="0" w:color="auto"/>
            <w:bottom w:val="none" w:sz="0" w:space="0" w:color="auto"/>
            <w:right w:val="none" w:sz="0" w:space="0" w:color="auto"/>
          </w:divBdr>
        </w:div>
        <w:div w:id="1671905318">
          <w:marLeft w:val="0"/>
          <w:marRight w:val="0"/>
          <w:marTop w:val="0"/>
          <w:marBottom w:val="0"/>
          <w:divBdr>
            <w:top w:val="none" w:sz="0" w:space="0" w:color="auto"/>
            <w:left w:val="none" w:sz="0" w:space="0" w:color="auto"/>
            <w:bottom w:val="none" w:sz="0" w:space="0" w:color="auto"/>
            <w:right w:val="none" w:sz="0" w:space="0" w:color="auto"/>
          </w:divBdr>
        </w:div>
        <w:div w:id="138959737">
          <w:marLeft w:val="0"/>
          <w:marRight w:val="0"/>
          <w:marTop w:val="0"/>
          <w:marBottom w:val="0"/>
          <w:divBdr>
            <w:top w:val="none" w:sz="0" w:space="0" w:color="auto"/>
            <w:left w:val="none" w:sz="0" w:space="0" w:color="auto"/>
            <w:bottom w:val="none" w:sz="0" w:space="0" w:color="auto"/>
            <w:right w:val="none" w:sz="0" w:space="0" w:color="auto"/>
          </w:divBdr>
        </w:div>
        <w:div w:id="1588266283">
          <w:marLeft w:val="0"/>
          <w:marRight w:val="0"/>
          <w:marTop w:val="0"/>
          <w:marBottom w:val="0"/>
          <w:divBdr>
            <w:top w:val="none" w:sz="0" w:space="0" w:color="auto"/>
            <w:left w:val="none" w:sz="0" w:space="0" w:color="auto"/>
            <w:bottom w:val="none" w:sz="0" w:space="0" w:color="auto"/>
            <w:right w:val="none" w:sz="0" w:space="0" w:color="auto"/>
          </w:divBdr>
        </w:div>
        <w:div w:id="1596471634">
          <w:marLeft w:val="0"/>
          <w:marRight w:val="0"/>
          <w:marTop w:val="0"/>
          <w:marBottom w:val="0"/>
          <w:divBdr>
            <w:top w:val="none" w:sz="0" w:space="0" w:color="auto"/>
            <w:left w:val="none" w:sz="0" w:space="0" w:color="auto"/>
            <w:bottom w:val="none" w:sz="0" w:space="0" w:color="auto"/>
            <w:right w:val="none" w:sz="0" w:space="0" w:color="auto"/>
          </w:divBdr>
        </w:div>
        <w:div w:id="637301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uidance/high-consequence-infectious-diseases-hcid" TargetMode="External" /><Relationship Id="rId117" Type="http://schemas.openxmlformats.org/officeDocument/2006/relationships/image" Target="media/image38.jpg" /><Relationship Id="rId21" Type="http://schemas.openxmlformats.org/officeDocument/2006/relationships/hyperlink" Target="https://www.mja.com.au/journal/2020/covid-swab-and-skull-base-how-stay-safe" TargetMode="External" /><Relationship Id="rId42" Type="http://schemas.openxmlformats.org/officeDocument/2006/relationships/hyperlink" Target="https://www.ema.europa.eu/en/documents/product-information/covid-19-vaccine-astrazeneca-product-information-approved-chmp-29-january-2021-pending-endorsement_en.pdf" TargetMode="External" /><Relationship Id="rId47" Type="http://schemas.openxmlformats.org/officeDocument/2006/relationships/hyperlink" Target="https://www.sciencedirect.com/science/article/pii/S1201971221003647" TargetMode="External" /><Relationship Id="rId63" Type="http://schemas.openxmlformats.org/officeDocument/2006/relationships/hyperlink" Target="https://www.cancer.gov/about-cancer/causes-prevention/risk/substances/ethylene-oxide" TargetMode="External" /><Relationship Id="rId68" Type="http://schemas.openxmlformats.org/officeDocument/2006/relationships/hyperlink" Target="https://www.cancer.gov/types/breast" TargetMode="External" /><Relationship Id="rId84" Type="http://schemas.openxmlformats.org/officeDocument/2006/relationships/hyperlink" Target="https://clinicaltrials.gov/ct2/show/NCT04651413" TargetMode="External" /><Relationship Id="rId89" Type="http://schemas.openxmlformats.org/officeDocument/2006/relationships/hyperlink" Target="https://www.vernoncoleman.com/pdfupdatedmaskbook.pdf" TargetMode="External" /><Relationship Id="rId112" Type="http://schemas.openxmlformats.org/officeDocument/2006/relationships/image" Target="media/image33.jpg" /><Relationship Id="rId133" Type="http://schemas.openxmlformats.org/officeDocument/2006/relationships/hyperlink" Target="https://www.whatdotheyknow.com/request/mortality_from_sars_cov2_form_in" TargetMode="External" /><Relationship Id="rId138" Type="http://schemas.openxmlformats.org/officeDocument/2006/relationships/hyperlink" Target="http://www.southlanarkshire.gov.uk/" TargetMode="External" /><Relationship Id="rId16" Type="http://schemas.openxmlformats.org/officeDocument/2006/relationships/hyperlink" Target="https://assets.publishing.service.gov.uk/government/uploads/system/uploads/attachment_data/file/954314/Keeping_children_safe_in_education_2020_-_Update_-_January_2021.pdf" TargetMode="External" /><Relationship Id="rId107" Type="http://schemas.openxmlformats.org/officeDocument/2006/relationships/image" Target="media/image28.png" /><Relationship Id="rId11" Type="http://schemas.openxmlformats.org/officeDocument/2006/relationships/hyperlink" Target="https://www.sunderland.gov.uk/media/19418/Coercive-control-and-children/pdf/Coercive_Control_and_Children.pdf?m=636416004093300000%20" TargetMode="External" /><Relationship Id="rId32" Type="http://schemas.openxmlformats.org/officeDocument/2006/relationships/image" Target="media/image5.png" /><Relationship Id="rId37" Type="http://schemas.openxmlformats.org/officeDocument/2006/relationships/hyperlink" Target="https://www.who.int/publications/m/item/draft-landscape-of-covid-19-candidate-vaccines" TargetMode="External" /><Relationship Id="rId53" Type="http://schemas.openxmlformats.org/officeDocument/2006/relationships/hyperlink" Target="https://www.justice.gov/opa/pr/justice-department-announces-largest-health-care-fraud-settlement-its-history" TargetMode="External" /><Relationship Id="rId58" Type="http://schemas.openxmlformats.org/officeDocument/2006/relationships/hyperlink" Target="https://www.drugwatch.com/ssri/zoloft/" TargetMode="External" /><Relationship Id="rId74" Type="http://schemas.openxmlformats.org/officeDocument/2006/relationships/hyperlink" Target="https://www.sciquip.co.uk/disposable-medical-face-masks.html" TargetMode="External" /><Relationship Id="rId79" Type="http://schemas.openxmlformats.org/officeDocument/2006/relationships/image" Target="media/image17.jpg" /><Relationship Id="rId102" Type="http://schemas.openxmlformats.org/officeDocument/2006/relationships/hyperlink" Target="https://www.whatdotheyknow.com/request/environmental_information_regula_13" TargetMode="External" /><Relationship Id="rId123" Type="http://schemas.openxmlformats.org/officeDocument/2006/relationships/image" Target="media/image44.jpg" /><Relationship Id="rId128" Type="http://schemas.openxmlformats.org/officeDocument/2006/relationships/image" Target="media/image49.jpg" /><Relationship Id="rId144" Type="http://schemas.openxmlformats.org/officeDocument/2006/relationships/header" Target="header1.xml" /><Relationship Id="rId5" Type="http://schemas.openxmlformats.org/officeDocument/2006/relationships/webSettings" Target="webSettings.xml" /><Relationship Id="rId90" Type="http://schemas.openxmlformats.org/officeDocument/2006/relationships/image" Target="media/image21.jpg" /><Relationship Id="rId95" Type="http://schemas.openxmlformats.org/officeDocument/2006/relationships/hyperlink" Target="https://www.imperial.ac.uk/news/197217/home-testing-coronavirus-track-levels-infection/" TargetMode="External" /><Relationship Id="rId22" Type="http://schemas.openxmlformats.org/officeDocument/2006/relationships/hyperlink" Target="https://www.supremecourt.gov/opinions/10pdf/09-152.pdf" TargetMode="External" /><Relationship Id="rId27" Type="http://schemas.openxmlformats.org/officeDocument/2006/relationships/hyperlink" Target="https://www.gov.uk/coronavirus" TargetMode="External" /><Relationship Id="rId43" Type="http://schemas.openxmlformats.org/officeDocument/2006/relationships/hyperlink" Target="http://labeling.pfizer.com/ShowLabeling.aspx?id=14472" TargetMode="External" /><Relationship Id="rId48" Type="http://schemas.openxmlformats.org/officeDocument/2006/relationships/image" Target="media/image13.png" /><Relationship Id="rId64" Type="http://schemas.openxmlformats.org/officeDocument/2006/relationships/image" Target="media/image14.png" /><Relationship Id="rId69" Type="http://schemas.openxmlformats.org/officeDocument/2006/relationships/hyperlink" Target="https://www.osha.gov/OshDoc/data_General_Facts/ethylene-oxide-factsheet.pdf" TargetMode="External" /><Relationship Id="rId113" Type="http://schemas.openxmlformats.org/officeDocument/2006/relationships/image" Target="media/image34.jpg" /><Relationship Id="rId118" Type="http://schemas.openxmlformats.org/officeDocument/2006/relationships/image" Target="media/image39.jpg" /><Relationship Id="rId134" Type="http://schemas.openxmlformats.org/officeDocument/2006/relationships/hyperlink" Target="https://ico.org.uk/" TargetMode="External" /><Relationship Id="rId139" Type="http://schemas.openxmlformats.org/officeDocument/2006/relationships/hyperlink" Target="https://www.whatdotheyknow.com/request/deaths_in_last_5_years_27" TargetMode="External" /><Relationship Id="rId80" Type="http://schemas.openxmlformats.org/officeDocument/2006/relationships/image" Target="media/image18.jpg" /><Relationship Id="rId85" Type="http://schemas.openxmlformats.org/officeDocument/2006/relationships/hyperlink" Target="https://www.gov.uk/government/publications/face-coverings-when-to-wear-one-and-how-to-make-your-own" TargetMode="External" /><Relationship Id="rId3" Type="http://schemas.openxmlformats.org/officeDocument/2006/relationships/styles" Target="styles.xml" /><Relationship Id="rId12" Type="http://schemas.openxmlformats.org/officeDocument/2006/relationships/hyperlink" Target="https://www.gov.uk/government/publications/the-7-principles-of-public-life/the-7-principles-of-public-life--2" TargetMode="External" /><Relationship Id="rId17" Type="http://schemas.openxmlformats.org/officeDocument/2006/relationships/hyperlink" Target="https://assets.publishing.service.gov.uk/government/uploads/system/uploads/attachment_data/file/942454/Working_together_to_safeguard_children_inter_agency_guidance.pdf" TargetMode="External" /><Relationship Id="rId25" Type="http://schemas.openxmlformats.org/officeDocument/2006/relationships/image" Target="media/image3.png" /><Relationship Id="rId33" Type="http://schemas.openxmlformats.org/officeDocument/2006/relationships/hyperlink" Target="https://assets.publishing.service.gov.uk/government/uploads/system/uploads/attachment_data/file/975909/S1182_SPI-M-O_Summary_of_modelling_of_easing_roadmap_step_2_restrictions.pdf" TargetMode="External" /><Relationship Id="rId38" Type="http://schemas.openxmlformats.org/officeDocument/2006/relationships/image" Target="media/image7.png" /><Relationship Id="rId46" Type="http://schemas.openxmlformats.org/officeDocument/2006/relationships/image" Target="media/image12.png" /><Relationship Id="rId59" Type="http://schemas.openxmlformats.org/officeDocument/2006/relationships/hyperlink" Target="https://www.drugwatch.com/eliquis/lawsuits/" TargetMode="External" /><Relationship Id="rId67" Type="http://schemas.openxmlformats.org/officeDocument/2006/relationships/hyperlink" Target="https://www.cancer.gov/types/stomach" TargetMode="External" /><Relationship Id="rId103" Type="http://schemas.openxmlformats.org/officeDocument/2006/relationships/hyperlink" Target="https://www.whatdotheyknow.com/help/officers" TargetMode="External" /><Relationship Id="rId108" Type="http://schemas.openxmlformats.org/officeDocument/2006/relationships/image" Target="media/image29.jpg" /><Relationship Id="rId116" Type="http://schemas.openxmlformats.org/officeDocument/2006/relationships/image" Target="media/image37.jpg" /><Relationship Id="rId124" Type="http://schemas.openxmlformats.org/officeDocument/2006/relationships/image" Target="media/image45.jpg" /><Relationship Id="rId129" Type="http://schemas.openxmlformats.org/officeDocument/2006/relationships/image" Target="media/image50.jpg" /><Relationship Id="rId137" Type="http://schemas.openxmlformats.org/officeDocument/2006/relationships/hyperlink" Target="https://www.whatdotheyknow.com/help/officers" TargetMode="External" /><Relationship Id="rId20" Type="http://schemas.openxmlformats.org/officeDocument/2006/relationships/hyperlink" Target="http://archive.is/MjNbd" TargetMode="External" /><Relationship Id="rId41" Type="http://schemas.openxmlformats.org/officeDocument/2006/relationships/image" Target="media/image10.png" /><Relationship Id="rId54" Type="http://schemas.openxmlformats.org/officeDocument/2006/relationships/hyperlink" Target="https://www.drugwatch.com/proton-pump-inhibitors/protonix/" TargetMode="External" /><Relationship Id="rId62" Type="http://schemas.openxmlformats.org/officeDocument/2006/relationships/hyperlink" Target="https://www.youtube.com/watch?v=I3uq2FeqFRA" TargetMode="External" /><Relationship Id="rId70" Type="http://schemas.openxmlformats.org/officeDocument/2006/relationships/hyperlink" Target="http://www.epa.gov/ttnatw01/hlthef/ethylene.html" TargetMode="External" /><Relationship Id="rId75" Type="http://schemas.openxmlformats.org/officeDocument/2006/relationships/image" Target="media/image15.png" /><Relationship Id="rId83" Type="http://schemas.openxmlformats.org/officeDocument/2006/relationships/image" Target="media/image20.jpg" /><Relationship Id="rId88" Type="http://schemas.openxmlformats.org/officeDocument/2006/relationships/hyperlink" Target="https://www.equalityhumanrights.com/en/equality-act/equality-act-2010" TargetMode="External" /><Relationship Id="rId91" Type="http://schemas.openxmlformats.org/officeDocument/2006/relationships/image" Target="media/image22.jpg" /><Relationship Id="rId96" Type="http://schemas.openxmlformats.org/officeDocument/2006/relationships/hyperlink" Target="https://www.imperial.ac.uk/medicine/research-and-impact/groups/react-study/" TargetMode="External" /><Relationship Id="rId111" Type="http://schemas.openxmlformats.org/officeDocument/2006/relationships/image" Target="media/image32.jpg" /><Relationship Id="rId132" Type="http://schemas.openxmlformats.org/officeDocument/2006/relationships/image" Target="media/image53.jpg" /><Relationship Id="rId140" Type="http://schemas.openxmlformats.org/officeDocument/2006/relationships/image" Target="media/image54.png" /><Relationship Id="rId145"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hyperlink" Target="https://www.legislation.gov.uk/ukpga/2002/32/contents" TargetMode="External" /><Relationship Id="rId23" Type="http://schemas.openxmlformats.org/officeDocument/2006/relationships/image" Target="media/image1.png" /><Relationship Id="rId28" Type="http://schemas.openxmlformats.org/officeDocument/2006/relationships/hyperlink" Target="https://www.gov.uk/government/publications/wuhan-novel-coronavirus-infection-prevention-and-control" TargetMode="External" /><Relationship Id="rId36" Type="http://schemas.openxmlformats.org/officeDocument/2006/relationships/hyperlink" Target="https://www.legislation.gov.uk/uksi/2020/1125/regulation/6/made" TargetMode="External" /><Relationship Id="rId49" Type="http://schemas.openxmlformats.org/officeDocument/2006/relationships/hyperlink" Target="https://www.drugwatch.com/manufacturers/pfizer/" TargetMode="External" /><Relationship Id="rId57" Type="http://schemas.openxmlformats.org/officeDocument/2006/relationships/hyperlink" Target="https://www.drugwatch.com/ssri/zoloft/lawsuits/" TargetMode="External" /><Relationship Id="rId106" Type="http://schemas.openxmlformats.org/officeDocument/2006/relationships/image" Target="media/image27.png" /><Relationship Id="rId114" Type="http://schemas.openxmlformats.org/officeDocument/2006/relationships/image" Target="media/image35.jpg" /><Relationship Id="rId119" Type="http://schemas.openxmlformats.org/officeDocument/2006/relationships/image" Target="media/image40.jpg" /><Relationship Id="rId127" Type="http://schemas.openxmlformats.org/officeDocument/2006/relationships/image" Target="media/image48.png" /><Relationship Id="rId10" Type="http://schemas.openxmlformats.org/officeDocument/2006/relationships/hyperlink" Target="https://www.safetyandhealthmagazine.com/articles/19951-extremely-hazardous-alert-warns-against-using-ethylene-oxide-to-sterilize-masks-respirators" TargetMode="External" /><Relationship Id="rId31" Type="http://schemas.openxmlformats.org/officeDocument/2006/relationships/hyperlink" Target="https://www.meity.gov.in/writereaddata/files/MeitY_advisory_to_Social_Media_on_Corona_07May2021.pdf" TargetMode="External" /><Relationship Id="rId44" Type="http://schemas.openxmlformats.org/officeDocument/2006/relationships/image" Target="media/image11.jpeg" /><Relationship Id="rId52" Type="http://schemas.openxmlformats.org/officeDocument/2006/relationships/hyperlink" Target="https://www.drugwatch.com/lawsuits/" TargetMode="External" /><Relationship Id="rId60" Type="http://schemas.openxmlformats.org/officeDocument/2006/relationships/hyperlink" Target="https://www.drugwatch.com/lipitor/lawsuits/" TargetMode="External" /><Relationship Id="rId65" Type="http://schemas.openxmlformats.org/officeDocument/2006/relationships/hyperlink" Target="https://www.cancer.gov/types/lymphoma" TargetMode="External" /><Relationship Id="rId73" Type="http://schemas.openxmlformats.org/officeDocument/2006/relationships/hyperlink" Target="http://ntp.niehs.nih.gov/ntp/roc/content/profiles/ethyleneoxide.pdf" TargetMode="External" /><Relationship Id="rId78" Type="http://schemas.openxmlformats.org/officeDocument/2006/relationships/hyperlink" Target="https://www.safetyandhealthmagazine.com/articles/19951-extremely-hazardous-alert-warns-against-using-ethylene-oxide-to-sterilize-masks-respirators" TargetMode="External" /><Relationship Id="rId81" Type="http://schemas.openxmlformats.org/officeDocument/2006/relationships/image" Target="media/image19.jpg" /><Relationship Id="rId86" Type="http://schemas.openxmlformats.org/officeDocument/2006/relationships/hyperlink" Target="https://www.gov.uk/government/publications/face-coverings-when-to-wear-one-and-how-to-make-your-own/face-coverings-when-to-wear-one-and-how-to-make-your-own" TargetMode="External" /><Relationship Id="rId94" Type="http://schemas.openxmlformats.org/officeDocument/2006/relationships/image" Target="media/image25.png" /><Relationship Id="rId99" Type="http://schemas.openxmlformats.org/officeDocument/2006/relationships/hyperlink" Target="https://www.whatdotheyknow.com/request/environmental_information_regula_19" TargetMode="External" /><Relationship Id="rId101" Type="http://schemas.openxmlformats.org/officeDocument/2006/relationships/image" Target="media/image26.png" /><Relationship Id="rId122" Type="http://schemas.openxmlformats.org/officeDocument/2006/relationships/image" Target="media/image43.jpg" /><Relationship Id="rId130" Type="http://schemas.openxmlformats.org/officeDocument/2006/relationships/image" Target="media/image51.jpg" /><Relationship Id="rId135" Type="http://schemas.openxmlformats.org/officeDocument/2006/relationships/hyperlink" Target="https://www.whatdotheyknow.com/request/number_of_nhs_and_private_in_pat_3" TargetMode="External" /><Relationship Id="rId143" Type="http://schemas.openxmlformats.org/officeDocument/2006/relationships/image" Target="media/image56.jpg" /><Relationship Id="rId4" Type="http://schemas.openxmlformats.org/officeDocument/2006/relationships/settings" Target="settings.xml" /><Relationship Id="rId9" Type="http://schemas.openxmlformats.org/officeDocument/2006/relationships/hyperlink" Target="https://www.cancer.gov/about-cancer/causes-prevention/risk/substances/ethylene-oxide" TargetMode="External" /><Relationship Id="rId13" Type="http://schemas.openxmlformats.org/officeDocument/2006/relationships/hyperlink" Target="https://www.legislation.gov.uk/ukpga/2004/31/section/11" TargetMode="External" /><Relationship Id="rId18" Type="http://schemas.openxmlformats.org/officeDocument/2006/relationships/hyperlink" Target="https://assets.publishing.service.gov.uk/government/uploads/system/uploads/attachment_data/file/419604/What_to_do_if_you_re_worried_a_child_is_being_abused.pdf" TargetMode="External" /><Relationship Id="rId39" Type="http://schemas.openxmlformats.org/officeDocument/2006/relationships/image" Target="media/image8.png" /><Relationship Id="rId109" Type="http://schemas.openxmlformats.org/officeDocument/2006/relationships/image" Target="media/image30.jpg" /><Relationship Id="rId34" Type="http://schemas.openxmlformats.org/officeDocument/2006/relationships/image" Target="media/image6.png" /><Relationship Id="rId50" Type="http://schemas.openxmlformats.org/officeDocument/2006/relationships/hyperlink" Target="https://www.drugwatch.com/fda/recalls/" TargetMode="External" /><Relationship Id="rId55" Type="http://schemas.openxmlformats.org/officeDocument/2006/relationships/hyperlink" Target="https://www.drugwatch.com/testosterone/supplements/" TargetMode="External" /><Relationship Id="rId76" Type="http://schemas.openxmlformats.org/officeDocument/2006/relationships/hyperlink" Target="https://assets.publishing.service.gov.uk/government/uploads/system/uploads/attachment_data/file/957271/COVID-19-self-test-instructions.pdf" TargetMode="External" /><Relationship Id="rId97" Type="http://schemas.openxmlformats.org/officeDocument/2006/relationships/hyperlink" Target="https://www.ipsos.com/ipsos-mori/en-uk/covid-19-swab-test-faqs" TargetMode="External" /><Relationship Id="rId104" Type="http://schemas.openxmlformats.org/officeDocument/2006/relationships/hyperlink" Target="https://www.whatdotheyknow.com/help/officers" TargetMode="External" /><Relationship Id="rId120" Type="http://schemas.openxmlformats.org/officeDocument/2006/relationships/image" Target="media/image41.jpg" /><Relationship Id="rId125" Type="http://schemas.openxmlformats.org/officeDocument/2006/relationships/image" Target="media/image46.jpg" /><Relationship Id="rId141" Type="http://schemas.openxmlformats.org/officeDocument/2006/relationships/hyperlink" Target="https://www.whatdotheyknow.com/request/how_many_covid_patients_do_you_h" TargetMode="External" /><Relationship Id="rId146"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hyperlink" Target="http://monographs.iarc.fr/ENG/Monographs/vol100F/mono100F-28.pdf" TargetMode="External" /><Relationship Id="rId92" Type="http://schemas.openxmlformats.org/officeDocument/2006/relationships/image" Target="media/image23.jpg" /><Relationship Id="rId2" Type="http://schemas.openxmlformats.org/officeDocument/2006/relationships/numbering" Target="numbering.xml" /><Relationship Id="rId29" Type="http://schemas.openxmlformats.org/officeDocument/2006/relationships/hyperlink" Target="https://www.meity.gov.in/writereaddata/files/MeitY_advisory_to_Social_Media_on_Corona_07May2021.pdf" TargetMode="External" /><Relationship Id="rId24" Type="http://schemas.openxmlformats.org/officeDocument/2006/relationships/image" Target="media/image2.png" /><Relationship Id="rId40" Type="http://schemas.openxmlformats.org/officeDocument/2006/relationships/image" Target="media/image9.png" /><Relationship Id="rId45" Type="http://schemas.openxmlformats.org/officeDocument/2006/relationships/hyperlink" Target="https://assets.publishing.service.gov.uk/government/uploads/system/uploads/attachment_data/file/992564/COVID-19_mRNA_Pfizer-BioNTech_Vaccine_Analysis_Print_-_DLP_02.06.2021.pdf" TargetMode="External" /><Relationship Id="rId66" Type="http://schemas.openxmlformats.org/officeDocument/2006/relationships/hyperlink" Target="https://www.cancer.gov/types/leukemia" TargetMode="External" /><Relationship Id="rId87" Type="http://schemas.openxmlformats.org/officeDocument/2006/relationships/hyperlink" Target="https://www.hja.net/expert-comments/blog/civil-liberties-human-rights/is-it-ok-to-ask-why-someone-is-not-wearing-a-face-mask/" TargetMode="External" /><Relationship Id="rId110" Type="http://schemas.openxmlformats.org/officeDocument/2006/relationships/image" Target="media/image31.jpg" /><Relationship Id="rId115" Type="http://schemas.openxmlformats.org/officeDocument/2006/relationships/image" Target="media/image36.jpg" /><Relationship Id="rId131" Type="http://schemas.openxmlformats.org/officeDocument/2006/relationships/image" Target="media/image52.jpg" /><Relationship Id="rId136" Type="http://schemas.openxmlformats.org/officeDocument/2006/relationships/hyperlink" Target="https://www.whatdotheyknow.com/request/covid_deaths_per_month_3" TargetMode="External" /><Relationship Id="rId61" Type="http://schemas.openxmlformats.org/officeDocument/2006/relationships/hyperlink" Target="https://www.bbc.com/news/world-africa-14493277" TargetMode="External" /><Relationship Id="rId82" Type="http://schemas.openxmlformats.org/officeDocument/2006/relationships/hyperlink" Target="https://dailyexpose.co.uk/2021/05/21/covid-pcr-test-swabs-are-as-dangerous-as-inhaling-asbestos/" TargetMode="External" /><Relationship Id="R6d75ad31cf704657" Type="http://schemas.microsoft.com/office/2019/09/relationships/intelligence" Target="intelligence.xml" /><Relationship Id="rId19" Type="http://schemas.openxmlformats.org/officeDocument/2006/relationships/hyperlink" Target="https://www.ncbi.nlm.nih.gov/pmc/articles/PMC4202234/" TargetMode="External" /><Relationship Id="rId14" Type="http://schemas.openxmlformats.org/officeDocument/2006/relationships/hyperlink" Target="https://www.legislation.gov.uk/ukpga/1989/41/contents" TargetMode="External" /><Relationship Id="rId30" Type="http://schemas.openxmlformats.org/officeDocument/2006/relationships/image" Target="media/image4.png" /><Relationship Id="rId35" Type="http://schemas.openxmlformats.org/officeDocument/2006/relationships/hyperlink" Target="https://post.parliament.uk/covid-19-vaccines-november-update-progress-of-clinical-trials/" TargetMode="External" /><Relationship Id="rId56" Type="http://schemas.openxmlformats.org/officeDocument/2006/relationships/hyperlink" Target="https://www.drugwatch.com/effexor/lawsuits/" TargetMode="External" /><Relationship Id="rId77" Type="http://schemas.openxmlformats.org/officeDocument/2006/relationships/image" Target="media/image16.png" /><Relationship Id="rId100" Type="http://schemas.openxmlformats.org/officeDocument/2006/relationships/hyperlink" Target="https://www.whatdotheyknow.com/request/environmental_information_regula_21" TargetMode="External" /><Relationship Id="rId105" Type="http://schemas.openxmlformats.org/officeDocument/2006/relationships/hyperlink" Target="https://www.whatdotheyknow.com/request/environmental_information_regula_17" TargetMode="External" /><Relationship Id="rId126" Type="http://schemas.openxmlformats.org/officeDocument/2006/relationships/image" Target="media/image47.png" /><Relationship Id="rId147" Type="http://schemas.openxmlformats.org/officeDocument/2006/relationships/theme" Target="theme/theme1.xml" /><Relationship Id="rId8" Type="http://schemas.openxmlformats.org/officeDocument/2006/relationships/hyperlink" Target="https://www.gov.uk/guidance/high-consequence-infectious-diseases-hcid" TargetMode="External" /><Relationship Id="rId51" Type="http://schemas.openxmlformats.org/officeDocument/2006/relationships/hyperlink" Target="https://www.drugwatch.com/effexor/" TargetMode="External" /><Relationship Id="rId72" Type="http://schemas.openxmlformats.org/officeDocument/2006/relationships/hyperlink" Target="https://www.cancer.gov/policies/linking" TargetMode="External" /><Relationship Id="rId93" Type="http://schemas.openxmlformats.org/officeDocument/2006/relationships/image" Target="media/image24.jpeg" /><Relationship Id="rId98" Type="http://schemas.openxmlformats.org/officeDocument/2006/relationships/hyperlink" Target="https://www.google.com/search?client=safari&amp;rls=en&amp;q=ipsos+mori+translation+latin&amp;ie=UTF-8&amp;oe=UTF-8" TargetMode="External" /><Relationship Id="rId121" Type="http://schemas.openxmlformats.org/officeDocument/2006/relationships/image" Target="media/image42.jpg" /><Relationship Id="rId142" Type="http://schemas.openxmlformats.org/officeDocument/2006/relationships/image" Target="media/image5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81F41-2B3B-F74A-BFA0-3018AA069BA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10168</Words>
  <Characters>57959</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Clifford</dc:creator>
  <cp:keywords/>
  <dc:description/>
  <cp:lastModifiedBy>Guest User</cp:lastModifiedBy>
  <cp:revision>2</cp:revision>
  <dcterms:created xsi:type="dcterms:W3CDTF">2021-09-22T20:04:00Z</dcterms:created>
  <dcterms:modified xsi:type="dcterms:W3CDTF">2021-09-22T20:04:00Z</dcterms:modified>
</cp:coreProperties>
</file>